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0902" w14:textId="30031133" w:rsidR="004B1878" w:rsidRDefault="004B1878">
      <w:pPr>
        <w:rPr>
          <w:b/>
          <w:bCs/>
          <w:i/>
          <w:iCs/>
          <w:sz w:val="44"/>
          <w:szCs w:val="44"/>
          <w:u w:val="single"/>
        </w:rPr>
      </w:pPr>
      <w:r w:rsidRPr="004B1878">
        <w:rPr>
          <w:b/>
          <w:bCs/>
          <w:sz w:val="36"/>
          <w:szCs w:val="36"/>
        </w:rPr>
        <w:t xml:space="preserve">Summary of ideas from meta-research studies on high engagement studies in the book by Robert Marzano and Debra Pickering called </w:t>
      </w:r>
      <w:r w:rsidRPr="004B1878">
        <w:rPr>
          <w:b/>
          <w:bCs/>
          <w:i/>
          <w:iCs/>
          <w:sz w:val="44"/>
          <w:szCs w:val="44"/>
          <w:u w:val="single"/>
        </w:rPr>
        <w:t>The Highly Engaged Classroom!</w:t>
      </w:r>
    </w:p>
    <w:p w14:paraId="00B7AC45" w14:textId="77777777" w:rsidR="00DF0365" w:rsidRDefault="00DF0365">
      <w:pPr>
        <w:rPr>
          <w:b/>
          <w:bCs/>
          <w:i/>
          <w:iCs/>
          <w:sz w:val="44"/>
          <w:szCs w:val="44"/>
          <w:u w:val="single"/>
        </w:rPr>
      </w:pPr>
    </w:p>
    <w:p w14:paraId="1BF42079" w14:textId="2CE0BFCE" w:rsidR="004B1878" w:rsidRPr="007D5EEF" w:rsidRDefault="004B1878" w:rsidP="004B1878">
      <w:pPr>
        <w:pStyle w:val="ListParagraph"/>
        <w:numPr>
          <w:ilvl w:val="0"/>
          <w:numId w:val="1"/>
        </w:numPr>
        <w:rPr>
          <w:sz w:val="28"/>
          <w:szCs w:val="28"/>
        </w:rPr>
      </w:pPr>
      <w:r w:rsidRPr="007D5EEF">
        <w:rPr>
          <w:b/>
          <w:bCs/>
          <w:sz w:val="28"/>
          <w:szCs w:val="28"/>
        </w:rPr>
        <w:t xml:space="preserve"> </w:t>
      </w:r>
      <w:r w:rsidRPr="007D5EEF">
        <w:rPr>
          <w:sz w:val="28"/>
          <w:szCs w:val="28"/>
        </w:rPr>
        <w:t xml:space="preserve">Allow for an activity that can </w:t>
      </w:r>
      <w:r w:rsidRPr="007D5EEF">
        <w:rPr>
          <w:b/>
          <w:bCs/>
          <w:sz w:val="28"/>
          <w:szCs w:val="28"/>
        </w:rPr>
        <w:t>raise the level of physical</w:t>
      </w:r>
      <w:r w:rsidRPr="007D5EEF">
        <w:rPr>
          <w:sz w:val="28"/>
          <w:szCs w:val="28"/>
        </w:rPr>
        <w:t xml:space="preserve"> </w:t>
      </w:r>
      <w:r w:rsidRPr="007D5EEF">
        <w:rPr>
          <w:b/>
          <w:bCs/>
          <w:sz w:val="28"/>
          <w:szCs w:val="28"/>
        </w:rPr>
        <w:t>movement in the classroom</w:t>
      </w:r>
      <w:r w:rsidRPr="007D5EEF">
        <w:rPr>
          <w:sz w:val="28"/>
          <w:szCs w:val="28"/>
        </w:rPr>
        <w:t>, even in the face of distraction.  Keep steady pacing.</w:t>
      </w:r>
    </w:p>
    <w:p w14:paraId="452B0FB0" w14:textId="544F1E9A" w:rsidR="004B1878" w:rsidRPr="007D5EEF" w:rsidRDefault="004B1878" w:rsidP="004B1878">
      <w:pPr>
        <w:ind w:left="750"/>
        <w:rPr>
          <w:sz w:val="28"/>
          <w:szCs w:val="28"/>
        </w:rPr>
      </w:pPr>
      <w:r w:rsidRPr="007D5EEF">
        <w:rPr>
          <w:sz w:val="28"/>
          <w:szCs w:val="28"/>
        </w:rPr>
        <w:t>Examples:  Stretch break, round robin group answers at review posters in four corners of the room, silent cheer, high fives when they’ve done something well, linking a certain movement to key terms, acting out vocabulary</w:t>
      </w:r>
    </w:p>
    <w:p w14:paraId="7A55E816" w14:textId="3885BEB3" w:rsidR="004B1878" w:rsidRDefault="004B1878" w:rsidP="004B1878">
      <w:pPr>
        <w:pStyle w:val="ListParagraph"/>
        <w:numPr>
          <w:ilvl w:val="0"/>
          <w:numId w:val="1"/>
        </w:numPr>
        <w:rPr>
          <w:sz w:val="28"/>
          <w:szCs w:val="28"/>
        </w:rPr>
      </w:pPr>
      <w:r w:rsidRPr="007D5EEF">
        <w:rPr>
          <w:b/>
          <w:bCs/>
          <w:sz w:val="28"/>
          <w:szCs w:val="28"/>
        </w:rPr>
        <w:t xml:space="preserve"> Show a positive demeanor on the part of the teacher</w:t>
      </w:r>
      <w:r w:rsidRPr="007D5EEF">
        <w:rPr>
          <w:sz w:val="28"/>
          <w:szCs w:val="28"/>
        </w:rPr>
        <w:t xml:space="preserve"> (enthusiastic regularly</w:t>
      </w:r>
      <w:r w:rsidR="007D5EEF" w:rsidRPr="007D5EEF">
        <w:rPr>
          <w:sz w:val="28"/>
          <w:szCs w:val="28"/>
        </w:rPr>
        <w:t xml:space="preserve"> and intense selectively; sincere statements of the value that you place on a topic or activity will be enough)</w:t>
      </w:r>
    </w:p>
    <w:p w14:paraId="73198CCF" w14:textId="77777777" w:rsidR="007D5EEF" w:rsidRDefault="007D5EEF" w:rsidP="007D5EEF">
      <w:pPr>
        <w:pStyle w:val="ListParagraph"/>
        <w:ind w:left="570"/>
        <w:rPr>
          <w:sz w:val="28"/>
          <w:szCs w:val="28"/>
        </w:rPr>
      </w:pPr>
    </w:p>
    <w:p w14:paraId="3D3456D0" w14:textId="7DF198DD" w:rsidR="007D5EEF" w:rsidRDefault="007D5EEF" w:rsidP="007D5EEF">
      <w:pPr>
        <w:pStyle w:val="ListParagraph"/>
        <w:numPr>
          <w:ilvl w:val="0"/>
          <w:numId w:val="1"/>
        </w:numPr>
        <w:rPr>
          <w:sz w:val="28"/>
          <w:szCs w:val="28"/>
        </w:rPr>
      </w:pPr>
      <w:r w:rsidRPr="007D5EEF">
        <w:rPr>
          <w:b/>
          <w:bCs/>
          <w:sz w:val="28"/>
          <w:szCs w:val="28"/>
        </w:rPr>
        <w:t xml:space="preserve">Use humor:  teacher’s use of humor </w:t>
      </w:r>
      <w:r w:rsidRPr="007D5EEF">
        <w:rPr>
          <w:sz w:val="28"/>
          <w:szCs w:val="28"/>
        </w:rPr>
        <w:t>was associated with a 50 percentile</w:t>
      </w:r>
      <w:r w:rsidRPr="007D5EEF">
        <w:rPr>
          <w:b/>
          <w:bCs/>
          <w:sz w:val="28"/>
          <w:szCs w:val="28"/>
        </w:rPr>
        <w:t xml:space="preserve"> </w:t>
      </w:r>
      <w:r w:rsidRPr="007D5EEF">
        <w:rPr>
          <w:sz w:val="28"/>
          <w:szCs w:val="28"/>
        </w:rPr>
        <w:t xml:space="preserve">point gain in instructional effectiveness in </w:t>
      </w:r>
      <w:r w:rsidRPr="007D5EEF">
        <w:rPr>
          <w:sz w:val="28"/>
          <w:szCs w:val="28"/>
          <w:u w:val="single"/>
        </w:rPr>
        <w:t>Laughing and Learning</w:t>
      </w:r>
      <w:r w:rsidRPr="007D5EEF">
        <w:rPr>
          <w:sz w:val="28"/>
          <w:szCs w:val="28"/>
        </w:rPr>
        <w:t xml:space="preserve"> by Peter Jonas (2010); it reduces stress in students and promotes creative thinking.</w:t>
      </w:r>
    </w:p>
    <w:p w14:paraId="3032BC2B" w14:textId="0E8012F8" w:rsidR="007D5EEF" w:rsidRDefault="007D5EEF" w:rsidP="007D5EEF">
      <w:pPr>
        <w:pStyle w:val="ListParagraph"/>
        <w:rPr>
          <w:sz w:val="28"/>
          <w:szCs w:val="28"/>
        </w:rPr>
      </w:pPr>
      <w:r>
        <w:rPr>
          <w:sz w:val="28"/>
          <w:szCs w:val="28"/>
        </w:rPr>
        <w:t xml:space="preserve">  Example</w:t>
      </w:r>
      <w:r w:rsidR="00892D59">
        <w:rPr>
          <w:sz w:val="28"/>
          <w:szCs w:val="28"/>
        </w:rPr>
        <w:t>s</w:t>
      </w:r>
      <w:r>
        <w:rPr>
          <w:sz w:val="28"/>
          <w:szCs w:val="28"/>
        </w:rPr>
        <w:t xml:space="preserve">:  For the school day around April Fool’s Day, spend some time using brain teasers, Plexors, or </w:t>
      </w:r>
      <w:r w:rsidR="00892D59">
        <w:rPr>
          <w:sz w:val="28"/>
          <w:szCs w:val="28"/>
        </w:rPr>
        <w:t>visual humor to kick things off.  Then let them try to show you their brain teasers.  Or have students try making a torn paper map or image of a person studied and project results for a good laugh.</w:t>
      </w:r>
    </w:p>
    <w:p w14:paraId="3331BCE5" w14:textId="22B905FB" w:rsidR="00892D59" w:rsidRPr="007D5EEF" w:rsidRDefault="00892D59" w:rsidP="007D5EEF">
      <w:pPr>
        <w:pStyle w:val="ListParagraph"/>
        <w:rPr>
          <w:sz w:val="28"/>
          <w:szCs w:val="28"/>
        </w:rPr>
      </w:pPr>
    </w:p>
    <w:p w14:paraId="2EB6A708" w14:textId="60F62B6C" w:rsidR="007D5EEF" w:rsidRDefault="00892D59" w:rsidP="007D5EEF">
      <w:pPr>
        <w:pStyle w:val="ListParagraph"/>
        <w:numPr>
          <w:ilvl w:val="0"/>
          <w:numId w:val="1"/>
        </w:numPr>
        <w:rPr>
          <w:sz w:val="28"/>
          <w:szCs w:val="28"/>
        </w:rPr>
      </w:pPr>
      <w:r>
        <w:rPr>
          <w:sz w:val="28"/>
          <w:szCs w:val="28"/>
        </w:rPr>
        <w:t xml:space="preserve">Develop student perceptions that </w:t>
      </w:r>
      <w:r w:rsidRPr="00892D59">
        <w:rPr>
          <w:b/>
          <w:bCs/>
          <w:sz w:val="28"/>
          <w:szCs w:val="28"/>
        </w:rPr>
        <w:t>the teacher believes in them</w:t>
      </w:r>
      <w:r>
        <w:rPr>
          <w:sz w:val="28"/>
          <w:szCs w:val="28"/>
        </w:rPr>
        <w:t xml:space="preserve"> and </w:t>
      </w:r>
      <w:r w:rsidRPr="00892D59">
        <w:rPr>
          <w:b/>
          <w:bCs/>
          <w:sz w:val="28"/>
          <w:szCs w:val="28"/>
        </w:rPr>
        <w:t>encourages peer relationships that are accepting</w:t>
      </w:r>
      <w:r>
        <w:rPr>
          <w:sz w:val="28"/>
          <w:szCs w:val="28"/>
        </w:rPr>
        <w:t>.  Both are equally important</w:t>
      </w:r>
      <w:r w:rsidR="00DF0365">
        <w:rPr>
          <w:sz w:val="28"/>
          <w:szCs w:val="28"/>
        </w:rPr>
        <w:t>.</w:t>
      </w:r>
    </w:p>
    <w:p w14:paraId="45A919A9" w14:textId="5EECB3C3" w:rsidR="00892D59" w:rsidRDefault="00892D59" w:rsidP="00255D08">
      <w:pPr>
        <w:ind w:left="885"/>
        <w:rPr>
          <w:sz w:val="28"/>
          <w:szCs w:val="28"/>
        </w:rPr>
      </w:pPr>
      <w:r w:rsidRPr="00892D59">
        <w:rPr>
          <w:sz w:val="28"/>
          <w:szCs w:val="28"/>
        </w:rPr>
        <w:t>Example:</w:t>
      </w:r>
      <w:r w:rsidR="00255D08">
        <w:rPr>
          <w:sz w:val="28"/>
          <w:szCs w:val="28"/>
        </w:rPr>
        <w:t xml:space="preserve"> </w:t>
      </w:r>
      <w:r w:rsidRPr="00892D59">
        <w:rPr>
          <w:sz w:val="28"/>
          <w:szCs w:val="28"/>
        </w:rPr>
        <w:t>Teacher spends time with greetings to students a</w:t>
      </w:r>
      <w:r w:rsidR="00255D08">
        <w:rPr>
          <w:sz w:val="28"/>
          <w:szCs w:val="28"/>
        </w:rPr>
        <w:t xml:space="preserve">s they </w:t>
      </w:r>
      <w:r w:rsidRPr="00892D59">
        <w:rPr>
          <w:sz w:val="28"/>
          <w:szCs w:val="28"/>
        </w:rPr>
        <w:t>e</w:t>
      </w:r>
      <w:r w:rsidR="00255D08">
        <w:rPr>
          <w:sz w:val="28"/>
          <w:szCs w:val="28"/>
        </w:rPr>
        <w:t xml:space="preserve">nter and welcomes back those who were absent.  Teacher doesn’t allow negative talk </w:t>
      </w:r>
      <w:r w:rsidRPr="00892D59">
        <w:rPr>
          <w:sz w:val="28"/>
          <w:szCs w:val="28"/>
        </w:rPr>
        <w:t>about people who are absent.</w:t>
      </w:r>
    </w:p>
    <w:p w14:paraId="39B91E66" w14:textId="0DD011BD" w:rsidR="00DF0365" w:rsidRDefault="00DF0365" w:rsidP="00255D08">
      <w:pPr>
        <w:ind w:left="885"/>
        <w:rPr>
          <w:sz w:val="28"/>
          <w:szCs w:val="28"/>
        </w:rPr>
      </w:pPr>
    </w:p>
    <w:p w14:paraId="02453B9B" w14:textId="350C68C6" w:rsidR="00DF0365" w:rsidRDefault="00DF0365" w:rsidP="00255D08">
      <w:pPr>
        <w:ind w:left="885"/>
        <w:rPr>
          <w:sz w:val="28"/>
          <w:szCs w:val="28"/>
        </w:rPr>
      </w:pPr>
    </w:p>
    <w:p w14:paraId="381C4801" w14:textId="77777777" w:rsidR="00DF0365" w:rsidRDefault="00DF0365" w:rsidP="00255D08">
      <w:pPr>
        <w:ind w:left="885"/>
        <w:rPr>
          <w:sz w:val="28"/>
          <w:szCs w:val="28"/>
        </w:rPr>
      </w:pPr>
    </w:p>
    <w:p w14:paraId="3B496FA1" w14:textId="1D408AAA" w:rsidR="00255D08" w:rsidRPr="00255D08" w:rsidRDefault="00255D08" w:rsidP="00255D08">
      <w:pPr>
        <w:pStyle w:val="ListParagraph"/>
        <w:numPr>
          <w:ilvl w:val="0"/>
          <w:numId w:val="1"/>
        </w:numPr>
        <w:rPr>
          <w:b/>
          <w:bCs/>
          <w:sz w:val="28"/>
          <w:szCs w:val="28"/>
        </w:rPr>
      </w:pPr>
      <w:r>
        <w:rPr>
          <w:b/>
          <w:bCs/>
          <w:sz w:val="28"/>
          <w:szCs w:val="28"/>
        </w:rPr>
        <w:t xml:space="preserve"> </w:t>
      </w:r>
      <w:r w:rsidRPr="00255D08">
        <w:rPr>
          <w:sz w:val="28"/>
          <w:szCs w:val="28"/>
        </w:rPr>
        <w:t>Triggering and maintaining</w:t>
      </w:r>
      <w:r>
        <w:rPr>
          <w:b/>
          <w:bCs/>
          <w:sz w:val="28"/>
          <w:szCs w:val="28"/>
        </w:rPr>
        <w:t xml:space="preserve"> situational interest</w:t>
      </w:r>
      <w:r w:rsidRPr="00255D08">
        <w:rPr>
          <w:sz w:val="28"/>
          <w:szCs w:val="28"/>
        </w:rPr>
        <w:t xml:space="preserve"> by</w:t>
      </w:r>
      <w:r>
        <w:rPr>
          <w:b/>
          <w:bCs/>
          <w:sz w:val="28"/>
          <w:szCs w:val="28"/>
        </w:rPr>
        <w:t>:</w:t>
      </w:r>
    </w:p>
    <w:p w14:paraId="4622E295" w14:textId="62BD12A2" w:rsidR="00892D59" w:rsidRDefault="00255D08" w:rsidP="00255D08">
      <w:pPr>
        <w:pStyle w:val="ListParagraph"/>
        <w:numPr>
          <w:ilvl w:val="0"/>
          <w:numId w:val="2"/>
        </w:numPr>
        <w:rPr>
          <w:sz w:val="28"/>
          <w:szCs w:val="28"/>
        </w:rPr>
      </w:pPr>
      <w:r>
        <w:rPr>
          <w:sz w:val="28"/>
          <w:szCs w:val="28"/>
        </w:rPr>
        <w:t>Using game-like activities (and guess sheets with missing information); “inconsequential competition” (game not used for grades, but great for review</w:t>
      </w:r>
      <w:r w:rsidR="00A14584">
        <w:rPr>
          <w:sz w:val="28"/>
          <w:szCs w:val="28"/>
        </w:rPr>
        <w:t>)</w:t>
      </w:r>
    </w:p>
    <w:p w14:paraId="0A80CE36" w14:textId="437459E1" w:rsidR="00A14584" w:rsidRDefault="00A14584" w:rsidP="00255D08">
      <w:pPr>
        <w:pStyle w:val="ListParagraph"/>
        <w:numPr>
          <w:ilvl w:val="0"/>
          <w:numId w:val="2"/>
        </w:numPr>
        <w:rPr>
          <w:sz w:val="28"/>
          <w:szCs w:val="28"/>
        </w:rPr>
      </w:pPr>
      <w:r>
        <w:rPr>
          <w:sz w:val="28"/>
          <w:szCs w:val="28"/>
        </w:rPr>
        <w:t>Initiating friendly controversy (let student vote on an issue that is not</w:t>
      </w:r>
    </w:p>
    <w:p w14:paraId="61A8E334" w14:textId="6E4351A1" w:rsidR="00A14584" w:rsidRDefault="00A14584" w:rsidP="00A14584">
      <w:pPr>
        <w:pStyle w:val="ListParagraph"/>
        <w:ind w:left="1245"/>
        <w:rPr>
          <w:sz w:val="28"/>
          <w:szCs w:val="28"/>
        </w:rPr>
      </w:pPr>
      <w:r>
        <w:rPr>
          <w:sz w:val="28"/>
          <w:szCs w:val="28"/>
        </w:rPr>
        <w:t xml:space="preserve"> highly divisive, as in a court drama)</w:t>
      </w:r>
    </w:p>
    <w:p w14:paraId="69E1CE31" w14:textId="38824D32" w:rsidR="00A14584" w:rsidRDefault="00A14584" w:rsidP="00255D08">
      <w:pPr>
        <w:pStyle w:val="ListParagraph"/>
        <w:numPr>
          <w:ilvl w:val="0"/>
          <w:numId w:val="2"/>
        </w:numPr>
        <w:rPr>
          <w:sz w:val="28"/>
          <w:szCs w:val="28"/>
        </w:rPr>
      </w:pPr>
      <w:r>
        <w:rPr>
          <w:sz w:val="28"/>
          <w:szCs w:val="28"/>
        </w:rPr>
        <w:t xml:space="preserve">Using unusual information (Collect “strange and amazing facts”) </w:t>
      </w:r>
    </w:p>
    <w:p w14:paraId="4B7CFADC" w14:textId="655ABDFD" w:rsidR="00A14584" w:rsidRDefault="00A14584" w:rsidP="00255D08">
      <w:pPr>
        <w:pStyle w:val="ListParagraph"/>
        <w:numPr>
          <w:ilvl w:val="0"/>
          <w:numId w:val="2"/>
        </w:numPr>
        <w:rPr>
          <w:sz w:val="28"/>
          <w:szCs w:val="28"/>
        </w:rPr>
      </w:pPr>
      <w:r>
        <w:rPr>
          <w:sz w:val="28"/>
          <w:szCs w:val="28"/>
        </w:rPr>
        <w:t>Using effective questioning strategies (Get good at creating “Essential</w:t>
      </w:r>
    </w:p>
    <w:p w14:paraId="65377597" w14:textId="6845408A" w:rsidR="00A14584" w:rsidRPr="00255D08" w:rsidRDefault="00A14584" w:rsidP="00A14584">
      <w:pPr>
        <w:pStyle w:val="ListParagraph"/>
        <w:ind w:left="1245"/>
        <w:rPr>
          <w:sz w:val="28"/>
          <w:szCs w:val="28"/>
        </w:rPr>
      </w:pPr>
      <w:r>
        <w:rPr>
          <w:sz w:val="28"/>
          <w:szCs w:val="28"/>
        </w:rPr>
        <w:t xml:space="preserve"> Questions” for which there are multiple right answers)</w:t>
      </w:r>
    </w:p>
    <w:p w14:paraId="33FF3576" w14:textId="41D5FC26" w:rsidR="00892D59" w:rsidRDefault="00A14584" w:rsidP="00A14584">
      <w:pPr>
        <w:ind w:left="1245"/>
        <w:rPr>
          <w:sz w:val="28"/>
          <w:szCs w:val="28"/>
        </w:rPr>
      </w:pPr>
      <w:r>
        <w:rPr>
          <w:sz w:val="28"/>
          <w:szCs w:val="28"/>
        </w:rPr>
        <w:t xml:space="preserve">  Example:  Games for review include time for teams to create names, and to set up ground rules so that the competition is not lopsided for one team.</w:t>
      </w:r>
    </w:p>
    <w:p w14:paraId="4A2A9287" w14:textId="3A49F449" w:rsidR="00A14584" w:rsidRPr="0018418B" w:rsidRDefault="00A14584" w:rsidP="00A14584">
      <w:pPr>
        <w:pStyle w:val="ListParagraph"/>
        <w:numPr>
          <w:ilvl w:val="0"/>
          <w:numId w:val="1"/>
        </w:numPr>
        <w:rPr>
          <w:sz w:val="28"/>
          <w:szCs w:val="28"/>
        </w:rPr>
      </w:pPr>
      <w:r>
        <w:rPr>
          <w:sz w:val="28"/>
          <w:szCs w:val="28"/>
        </w:rPr>
        <w:t xml:space="preserve"> Help students </w:t>
      </w:r>
      <w:r w:rsidRPr="00A14584">
        <w:rPr>
          <w:b/>
          <w:bCs/>
          <w:sz w:val="28"/>
          <w:szCs w:val="28"/>
        </w:rPr>
        <w:t>link academic content to their own personal lives</w:t>
      </w:r>
    </w:p>
    <w:p w14:paraId="422D696A" w14:textId="37047B53" w:rsidR="0018418B" w:rsidRPr="00193C04" w:rsidRDefault="0018418B" w:rsidP="0018418B">
      <w:pPr>
        <w:pStyle w:val="ListParagraph"/>
        <w:numPr>
          <w:ilvl w:val="0"/>
          <w:numId w:val="2"/>
        </w:numPr>
        <w:rPr>
          <w:sz w:val="28"/>
          <w:szCs w:val="28"/>
        </w:rPr>
      </w:pPr>
      <w:r w:rsidRPr="0018418B">
        <w:rPr>
          <w:sz w:val="28"/>
          <w:szCs w:val="28"/>
        </w:rPr>
        <w:t>Give them</w:t>
      </w:r>
      <w:r>
        <w:rPr>
          <w:b/>
          <w:bCs/>
          <w:sz w:val="28"/>
          <w:szCs w:val="28"/>
        </w:rPr>
        <w:t xml:space="preserve"> choices</w:t>
      </w:r>
    </w:p>
    <w:p w14:paraId="41FBE450" w14:textId="52EED304" w:rsidR="00193C04" w:rsidRDefault="00193C04" w:rsidP="0018418B">
      <w:pPr>
        <w:pStyle w:val="ListParagraph"/>
        <w:numPr>
          <w:ilvl w:val="0"/>
          <w:numId w:val="2"/>
        </w:numPr>
        <w:rPr>
          <w:sz w:val="28"/>
          <w:szCs w:val="28"/>
        </w:rPr>
      </w:pPr>
      <w:r>
        <w:rPr>
          <w:b/>
          <w:bCs/>
          <w:sz w:val="28"/>
          <w:szCs w:val="28"/>
        </w:rPr>
        <w:t xml:space="preserve">Link things to current decisions </w:t>
      </w:r>
      <w:r w:rsidRPr="00193C04">
        <w:rPr>
          <w:sz w:val="28"/>
          <w:szCs w:val="28"/>
        </w:rPr>
        <w:t>they may be making</w:t>
      </w:r>
    </w:p>
    <w:p w14:paraId="2F221F63" w14:textId="162F163F" w:rsidR="00193C04" w:rsidRPr="00193C04" w:rsidRDefault="00193C04" w:rsidP="0018418B">
      <w:pPr>
        <w:pStyle w:val="ListParagraph"/>
        <w:numPr>
          <w:ilvl w:val="0"/>
          <w:numId w:val="2"/>
        </w:numPr>
        <w:rPr>
          <w:sz w:val="28"/>
          <w:szCs w:val="28"/>
        </w:rPr>
      </w:pPr>
      <w:r w:rsidRPr="00193C04">
        <w:rPr>
          <w:sz w:val="28"/>
          <w:szCs w:val="28"/>
        </w:rPr>
        <w:t>Focus on</w:t>
      </w:r>
      <w:r>
        <w:rPr>
          <w:b/>
          <w:bCs/>
          <w:sz w:val="28"/>
          <w:szCs w:val="28"/>
        </w:rPr>
        <w:t xml:space="preserve"> fewer topics </w:t>
      </w:r>
      <w:r w:rsidRPr="00193C04">
        <w:rPr>
          <w:sz w:val="28"/>
          <w:szCs w:val="28"/>
        </w:rPr>
        <w:t>rather than coverage of many</w:t>
      </w:r>
    </w:p>
    <w:p w14:paraId="27753B77" w14:textId="154E5C8F" w:rsidR="00193C04" w:rsidRPr="00193C04" w:rsidRDefault="00193C04" w:rsidP="0018418B">
      <w:pPr>
        <w:pStyle w:val="ListParagraph"/>
        <w:numPr>
          <w:ilvl w:val="0"/>
          <w:numId w:val="2"/>
        </w:numPr>
        <w:rPr>
          <w:sz w:val="28"/>
          <w:szCs w:val="28"/>
        </w:rPr>
      </w:pPr>
      <w:r>
        <w:rPr>
          <w:b/>
          <w:bCs/>
          <w:sz w:val="28"/>
          <w:szCs w:val="28"/>
        </w:rPr>
        <w:t xml:space="preserve">Challenge </w:t>
      </w:r>
      <w:r w:rsidRPr="00193C04">
        <w:rPr>
          <w:sz w:val="28"/>
          <w:szCs w:val="28"/>
        </w:rPr>
        <w:t>students to defend or justify their ideas</w:t>
      </w:r>
    </w:p>
    <w:p w14:paraId="4342ACF0" w14:textId="3DE502C2" w:rsidR="004B1878" w:rsidRDefault="00193C04" w:rsidP="00193C04">
      <w:pPr>
        <w:ind w:left="1245"/>
        <w:rPr>
          <w:sz w:val="28"/>
          <w:szCs w:val="28"/>
        </w:rPr>
      </w:pPr>
      <w:r w:rsidRPr="00193C04">
        <w:rPr>
          <w:sz w:val="28"/>
          <w:szCs w:val="28"/>
        </w:rPr>
        <w:t>Example:  Start with a</w:t>
      </w:r>
      <w:r>
        <w:rPr>
          <w:b/>
          <w:bCs/>
          <w:sz w:val="28"/>
          <w:szCs w:val="28"/>
        </w:rPr>
        <w:t xml:space="preserve"> current article, song, film or </w:t>
      </w:r>
      <w:proofErr w:type="gramStart"/>
      <w:r>
        <w:rPr>
          <w:b/>
          <w:bCs/>
          <w:sz w:val="28"/>
          <w:szCs w:val="28"/>
        </w:rPr>
        <w:t xml:space="preserve">happening </w:t>
      </w:r>
      <w:r w:rsidRPr="00193C04">
        <w:rPr>
          <w:sz w:val="28"/>
          <w:szCs w:val="28"/>
        </w:rPr>
        <w:t xml:space="preserve"> and</w:t>
      </w:r>
      <w:proofErr w:type="gramEnd"/>
      <w:r w:rsidRPr="00193C04">
        <w:rPr>
          <w:sz w:val="28"/>
          <w:szCs w:val="28"/>
        </w:rPr>
        <w:t xml:space="preserve"> ask how they feel about it and why it concerns them</w:t>
      </w:r>
      <w:r>
        <w:rPr>
          <w:sz w:val="28"/>
          <w:szCs w:val="28"/>
        </w:rPr>
        <w:t>.</w:t>
      </w:r>
    </w:p>
    <w:p w14:paraId="15A7B29B" w14:textId="6A706241" w:rsidR="00193C04" w:rsidRDefault="00193C04" w:rsidP="00193C04">
      <w:pPr>
        <w:pStyle w:val="ListParagraph"/>
        <w:numPr>
          <w:ilvl w:val="0"/>
          <w:numId w:val="1"/>
        </w:numPr>
        <w:rPr>
          <w:b/>
          <w:bCs/>
          <w:sz w:val="28"/>
          <w:szCs w:val="28"/>
        </w:rPr>
      </w:pPr>
      <w:r w:rsidRPr="00193C04">
        <w:rPr>
          <w:sz w:val="28"/>
          <w:szCs w:val="28"/>
        </w:rPr>
        <w:t>Encourage student</w:t>
      </w:r>
      <w:r>
        <w:rPr>
          <w:b/>
          <w:bCs/>
          <w:sz w:val="28"/>
          <w:szCs w:val="28"/>
        </w:rPr>
        <w:t xml:space="preserve"> access to information about how the brain can always learn, grow, and become “smarter.”</w:t>
      </w:r>
    </w:p>
    <w:p w14:paraId="74764C20" w14:textId="3FFFA2E1" w:rsidR="00EE095D" w:rsidRDefault="00EE095D" w:rsidP="00EE095D">
      <w:pPr>
        <w:pStyle w:val="ListParagraph"/>
        <w:ind w:left="570"/>
        <w:rPr>
          <w:sz w:val="28"/>
          <w:szCs w:val="28"/>
        </w:rPr>
      </w:pPr>
      <w:r w:rsidRPr="00EE095D">
        <w:rPr>
          <w:sz w:val="28"/>
          <w:szCs w:val="28"/>
        </w:rPr>
        <w:t>Example:  Provide information about the brain, stories/films of overcomers, people who started behind and rose to a respected level of achievement in the world of ideas and influence.</w:t>
      </w:r>
    </w:p>
    <w:p w14:paraId="4D185878" w14:textId="017FFFFE" w:rsidR="00EE095D" w:rsidRPr="00EE095D" w:rsidRDefault="00EE095D" w:rsidP="00EE095D">
      <w:pPr>
        <w:pStyle w:val="ListParagraph"/>
        <w:ind w:left="570"/>
        <w:rPr>
          <w:sz w:val="28"/>
          <w:szCs w:val="28"/>
        </w:rPr>
      </w:pPr>
      <w:r>
        <w:rPr>
          <w:sz w:val="28"/>
          <w:szCs w:val="28"/>
        </w:rPr>
        <w:t xml:space="preserve">(This is referred to as a belief in the “Growth Theory of Competence” versus the “Fixed Theory of Competence.”  If students believe in the fixed theory in your class, they don’t believe they can ever improve, so </w:t>
      </w:r>
      <w:proofErr w:type="spellStart"/>
      <w:r>
        <w:rPr>
          <w:sz w:val="28"/>
          <w:szCs w:val="28"/>
        </w:rPr>
        <w:t>the</w:t>
      </w:r>
      <w:proofErr w:type="spellEnd"/>
      <w:r>
        <w:rPr>
          <w:sz w:val="28"/>
          <w:szCs w:val="28"/>
        </w:rPr>
        <w:t xml:space="preserve"> don’t try.</w:t>
      </w:r>
    </w:p>
    <w:p w14:paraId="2162CE43" w14:textId="77777777" w:rsidR="00193C04" w:rsidRDefault="00193C04" w:rsidP="00193C04">
      <w:pPr>
        <w:ind w:left="1245"/>
        <w:rPr>
          <w:sz w:val="28"/>
          <w:szCs w:val="28"/>
        </w:rPr>
      </w:pPr>
    </w:p>
    <w:p w14:paraId="79FA96A0" w14:textId="7C2F5372" w:rsidR="00193C04" w:rsidRPr="00892D59" w:rsidRDefault="00193C04" w:rsidP="009313B2">
      <w:pPr>
        <w:rPr>
          <w:b/>
          <w:bCs/>
          <w:sz w:val="28"/>
          <w:szCs w:val="28"/>
        </w:rPr>
      </w:pPr>
    </w:p>
    <w:sectPr w:rsidR="00193C04" w:rsidRPr="00892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80CBB"/>
    <w:multiLevelType w:val="hybridMultilevel"/>
    <w:tmpl w:val="ED1A989C"/>
    <w:lvl w:ilvl="0" w:tplc="4D984F34">
      <w:start w:val="5"/>
      <w:numFmt w:val="bullet"/>
      <w:lvlText w:val=""/>
      <w:lvlJc w:val="left"/>
      <w:pPr>
        <w:ind w:left="1245" w:hanging="360"/>
      </w:pPr>
      <w:rPr>
        <w:rFonts w:ascii="Symbol" w:eastAsiaTheme="minorHAnsi" w:hAnsi="Symbol" w:cstheme="minorBid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15:restartNumberingAfterBreak="0">
    <w:nsid w:val="7E0F4D47"/>
    <w:multiLevelType w:val="hybridMultilevel"/>
    <w:tmpl w:val="D02CB348"/>
    <w:lvl w:ilvl="0" w:tplc="58066FBA">
      <w:start w:val="1"/>
      <w:numFmt w:val="upperLetter"/>
      <w:lvlText w:val="%1."/>
      <w:lvlJc w:val="left"/>
      <w:pPr>
        <w:ind w:left="570" w:hanging="39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353441">
    <w:abstractNumId w:val="1"/>
  </w:num>
  <w:num w:numId="2" w16cid:durableId="179675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78"/>
    <w:rsid w:val="0018418B"/>
    <w:rsid w:val="00193C04"/>
    <w:rsid w:val="00255D08"/>
    <w:rsid w:val="004B1878"/>
    <w:rsid w:val="007D5EEF"/>
    <w:rsid w:val="00892D59"/>
    <w:rsid w:val="009313B2"/>
    <w:rsid w:val="00A14584"/>
    <w:rsid w:val="00DF0365"/>
    <w:rsid w:val="00E45EA6"/>
    <w:rsid w:val="00EE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AEA7"/>
  <w15:chartTrackingRefBased/>
  <w15:docId w15:val="{2DEFE2A2-4282-4C6A-84CA-C8DF3A90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Yvonne Hall</cp:lastModifiedBy>
  <cp:revision>3</cp:revision>
  <cp:lastPrinted>2022-08-23T01:50:00Z</cp:lastPrinted>
  <dcterms:created xsi:type="dcterms:W3CDTF">2022-08-23T00:53:00Z</dcterms:created>
  <dcterms:modified xsi:type="dcterms:W3CDTF">2022-08-31T02:49:00Z</dcterms:modified>
</cp:coreProperties>
</file>