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9E606" w14:textId="77777777" w:rsidR="00BE2737" w:rsidRDefault="0074055E" w:rsidP="00BE2737">
      <w:pPr>
        <w:ind w:left="36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E2737">
        <w:rPr>
          <w:rFonts w:asciiTheme="majorHAnsi" w:hAnsiTheme="majorHAnsi" w:cstheme="majorHAnsi"/>
          <w:b/>
          <w:sz w:val="32"/>
          <w:szCs w:val="32"/>
        </w:rPr>
        <w:t>Developmental Stages of Childhood</w:t>
      </w:r>
      <w:r w:rsidR="00BE2737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167E8F5F" w14:textId="3B8AEE6F" w:rsidR="0074055E" w:rsidRPr="00BE2737" w:rsidRDefault="0074055E" w:rsidP="00BE2737">
      <w:pPr>
        <w:ind w:left="36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BE2737">
        <w:rPr>
          <w:rFonts w:asciiTheme="majorHAnsi" w:hAnsiTheme="majorHAnsi" w:cstheme="majorHAnsi"/>
          <w:b/>
          <w:sz w:val="32"/>
          <w:szCs w:val="32"/>
        </w:rPr>
        <w:t>with Needs and Nourishments</w:t>
      </w:r>
    </w:p>
    <w:tbl>
      <w:tblPr>
        <w:tblpPr w:leftFromText="180" w:rightFromText="180" w:vertAnchor="page" w:horzAnchor="margin" w:tblpY="3301"/>
        <w:tblW w:w="1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2649"/>
        <w:gridCol w:w="2649"/>
        <w:gridCol w:w="2649"/>
        <w:gridCol w:w="2650"/>
      </w:tblGrid>
      <w:tr w:rsidR="00BD0F23" w:rsidRPr="00BE2737" w14:paraId="502D2DBA" w14:textId="77777777" w:rsidTr="00BE2737">
        <w:trPr>
          <w:trHeight w:val="580"/>
        </w:trPr>
        <w:tc>
          <w:tcPr>
            <w:tcW w:w="2649" w:type="dxa"/>
            <w:shd w:val="clear" w:color="auto" w:fill="auto"/>
          </w:tcPr>
          <w:p w14:paraId="229F89DF" w14:textId="77777777" w:rsidR="00BE2737" w:rsidRPr="00BE2737" w:rsidRDefault="00BE2737" w:rsidP="00BE2737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063F9019" w14:textId="77777777" w:rsidR="00BE2737" w:rsidRDefault="00BD0F23" w:rsidP="00BE2737">
            <w:pPr>
              <w:spacing w:before="2" w:after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E273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Developmental </w:t>
            </w:r>
          </w:p>
          <w:p w14:paraId="6A7644C1" w14:textId="70BD2CD5" w:rsidR="00BD0F23" w:rsidRPr="00BE2737" w:rsidRDefault="00BD0F23" w:rsidP="00BE2737">
            <w:pPr>
              <w:spacing w:before="2" w:after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E273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Stage  </w:t>
            </w:r>
            <w:r w:rsidR="00227B8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    </w:t>
            </w:r>
            <w:r w:rsidR="00227B8E" w:rsidRPr="00227B8E">
              <w:rPr>
                <w:rFonts w:asciiTheme="majorHAnsi" w:hAnsiTheme="majorHAnsi" w:cstheme="majorHAnsi"/>
                <w:b/>
                <w:sz w:val="28"/>
                <w:szCs w:val="28"/>
              </w:rPr>
              <w:t>--&gt;</w:t>
            </w:r>
            <w:r w:rsidR="00227B8E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</w:t>
            </w:r>
            <w:r w:rsidR="00227B8E" w:rsidRPr="00227B8E">
              <w:rPr>
                <w:rFonts w:asciiTheme="majorHAnsi" w:hAnsiTheme="majorHAnsi" w:cstheme="majorHAnsi"/>
                <w:b/>
                <w:sz w:val="28"/>
                <w:szCs w:val="28"/>
              </w:rPr>
              <w:t>--&gt;</w:t>
            </w:r>
          </w:p>
        </w:tc>
        <w:tc>
          <w:tcPr>
            <w:tcW w:w="2649" w:type="dxa"/>
            <w:shd w:val="clear" w:color="auto" w:fill="auto"/>
          </w:tcPr>
          <w:p w14:paraId="56389D9E" w14:textId="77777777" w:rsidR="00BD0F23" w:rsidRPr="00987252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</w:p>
          <w:p w14:paraId="550399C1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BE27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0 - 8 years</w:t>
            </w:r>
          </w:p>
          <w:p w14:paraId="062E5569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BE2737">
              <w:rPr>
                <w:rFonts w:asciiTheme="majorHAnsi" w:hAnsiTheme="majorHAnsi" w:cstheme="majorHAnsi"/>
                <w:b/>
                <w:sz w:val="28"/>
                <w:szCs w:val="28"/>
              </w:rPr>
              <w:t>BodyBeing</w:t>
            </w:r>
            <w:proofErr w:type="spellEnd"/>
          </w:p>
          <w:p w14:paraId="3A8F5DE2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i/>
                <w:sz w:val="10"/>
                <w:szCs w:val="10"/>
              </w:rPr>
            </w:pPr>
          </w:p>
        </w:tc>
        <w:tc>
          <w:tcPr>
            <w:tcW w:w="2649" w:type="dxa"/>
            <w:shd w:val="clear" w:color="auto" w:fill="auto"/>
          </w:tcPr>
          <w:p w14:paraId="29117E8B" w14:textId="77777777" w:rsidR="00BD0F23" w:rsidRPr="00987252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</w:p>
          <w:p w14:paraId="1F30735D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BE27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8 - 13 years</w:t>
            </w:r>
          </w:p>
          <w:p w14:paraId="20C67A99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BE2737">
              <w:rPr>
                <w:rFonts w:asciiTheme="majorHAnsi" w:hAnsiTheme="majorHAnsi" w:cstheme="majorHAnsi"/>
                <w:b/>
                <w:sz w:val="28"/>
                <w:szCs w:val="28"/>
              </w:rPr>
              <w:t>FeelingBeing</w:t>
            </w:r>
            <w:proofErr w:type="spellEnd"/>
          </w:p>
          <w:p w14:paraId="795A01D1" w14:textId="77777777" w:rsidR="00BD0F23" w:rsidRPr="00987252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2649" w:type="dxa"/>
            <w:shd w:val="clear" w:color="auto" w:fill="auto"/>
          </w:tcPr>
          <w:p w14:paraId="0D049EA6" w14:textId="77777777" w:rsidR="00BD0F23" w:rsidRPr="00987252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iCs/>
                <w:sz w:val="16"/>
                <w:szCs w:val="16"/>
              </w:rPr>
            </w:pPr>
          </w:p>
          <w:p w14:paraId="0546F331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BE27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>13 - 18 years</w:t>
            </w:r>
          </w:p>
          <w:p w14:paraId="0DEC4AB6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BE2737">
              <w:rPr>
                <w:rFonts w:asciiTheme="majorHAnsi" w:hAnsiTheme="majorHAnsi" w:cstheme="majorHAnsi"/>
                <w:b/>
                <w:sz w:val="28"/>
                <w:szCs w:val="28"/>
              </w:rPr>
              <w:t>IdealBeing</w:t>
            </w:r>
            <w:proofErr w:type="spellEnd"/>
          </w:p>
          <w:p w14:paraId="3CFAEC87" w14:textId="77777777" w:rsidR="00BD0F23" w:rsidRPr="00987252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14:paraId="0150CAAB" w14:textId="77777777" w:rsidR="00BD0F23" w:rsidRPr="00987252" w:rsidRDefault="00BD0F23" w:rsidP="00BD0F23">
            <w:pPr>
              <w:spacing w:before="2" w:after="2"/>
              <w:ind w:right="-462"/>
              <w:rPr>
                <w:rFonts w:asciiTheme="majorHAnsi" w:hAnsiTheme="majorHAnsi" w:cstheme="majorHAnsi"/>
                <w:b/>
                <w:iCs/>
                <w:sz w:val="16"/>
                <w:szCs w:val="16"/>
                <w:vertAlign w:val="subscript"/>
              </w:rPr>
            </w:pPr>
          </w:p>
          <w:p w14:paraId="137BAA83" w14:textId="77777777" w:rsidR="00BD0F23" w:rsidRPr="00BE2737" w:rsidRDefault="00BD0F23" w:rsidP="00BD0F23">
            <w:pPr>
              <w:spacing w:before="2" w:after="2"/>
              <w:ind w:right="-462"/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</w:pPr>
            <w:r w:rsidRPr="00BE2737">
              <w:rPr>
                <w:rFonts w:asciiTheme="majorHAnsi" w:hAnsiTheme="majorHAnsi" w:cstheme="majorHAnsi"/>
                <w:bCs/>
                <w:iCs/>
                <w:sz w:val="20"/>
                <w:szCs w:val="20"/>
              </w:rPr>
              <w:t xml:space="preserve">19 – 23 years    </w:t>
            </w:r>
          </w:p>
          <w:p w14:paraId="0A491366" w14:textId="77777777" w:rsidR="00BD0F23" w:rsidRPr="00BE2737" w:rsidRDefault="00BD0F23" w:rsidP="00BD0F23">
            <w:pPr>
              <w:spacing w:before="2" w:after="2"/>
              <w:ind w:right="-46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proofErr w:type="spellStart"/>
            <w:r w:rsidRPr="00BE2737">
              <w:rPr>
                <w:rFonts w:asciiTheme="majorHAnsi" w:hAnsiTheme="majorHAnsi" w:cstheme="majorHAnsi"/>
                <w:b/>
                <w:sz w:val="28"/>
                <w:szCs w:val="28"/>
              </w:rPr>
              <w:t>ReasonableBeing</w:t>
            </w:r>
            <w:proofErr w:type="spellEnd"/>
          </w:p>
          <w:p w14:paraId="3079EAB0" w14:textId="77777777" w:rsidR="00BD0F23" w:rsidRPr="00987252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</w:pPr>
          </w:p>
        </w:tc>
      </w:tr>
      <w:tr w:rsidR="00BD0F23" w:rsidRPr="00BE2737" w14:paraId="57070EC0" w14:textId="77777777" w:rsidTr="00BE2737">
        <w:trPr>
          <w:trHeight w:val="870"/>
        </w:trPr>
        <w:tc>
          <w:tcPr>
            <w:tcW w:w="2649" w:type="dxa"/>
            <w:shd w:val="clear" w:color="auto" w:fill="auto"/>
          </w:tcPr>
          <w:p w14:paraId="70401B36" w14:textId="77777777" w:rsidR="00BD0F23" w:rsidRPr="00BE2737" w:rsidRDefault="00BD0F23" w:rsidP="00BD0F23">
            <w:pPr>
              <w:spacing w:before="2" w:after="2"/>
              <w:ind w:left="360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6660D8A8" w14:textId="77777777" w:rsidR="00BD0F23" w:rsidRPr="00BE2737" w:rsidRDefault="00BD0F23" w:rsidP="00BE2737">
            <w:pPr>
              <w:spacing w:before="2" w:after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E2737">
              <w:rPr>
                <w:rFonts w:asciiTheme="majorHAnsi" w:hAnsiTheme="majorHAnsi" w:cstheme="majorHAnsi"/>
                <w:b/>
                <w:sz w:val="28"/>
                <w:szCs w:val="28"/>
              </w:rPr>
              <w:t>Primary Developmental Need</w:t>
            </w:r>
          </w:p>
          <w:p w14:paraId="2C64908E" w14:textId="77777777" w:rsidR="00BD0F23" w:rsidRPr="00BE2737" w:rsidRDefault="00BD0F23" w:rsidP="00BD0F23">
            <w:pPr>
              <w:spacing w:before="2" w:after="2"/>
              <w:ind w:left="360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2649" w:type="dxa"/>
            <w:shd w:val="clear" w:color="auto" w:fill="auto"/>
          </w:tcPr>
          <w:p w14:paraId="290A642A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0EB16B2A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Rightful place</w:t>
            </w:r>
          </w:p>
        </w:tc>
        <w:tc>
          <w:tcPr>
            <w:tcW w:w="2649" w:type="dxa"/>
            <w:shd w:val="clear" w:color="auto" w:fill="auto"/>
          </w:tcPr>
          <w:p w14:paraId="4768DDCF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1D1226D8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Trust</w:t>
            </w:r>
          </w:p>
        </w:tc>
        <w:tc>
          <w:tcPr>
            <w:tcW w:w="2649" w:type="dxa"/>
            <w:shd w:val="clear" w:color="auto" w:fill="auto"/>
          </w:tcPr>
          <w:p w14:paraId="5C68DB5F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3DB4C07A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Autonomy, self-governance</w:t>
            </w:r>
          </w:p>
        </w:tc>
        <w:tc>
          <w:tcPr>
            <w:tcW w:w="2650" w:type="dxa"/>
            <w:shd w:val="clear" w:color="auto" w:fill="auto"/>
          </w:tcPr>
          <w:p w14:paraId="5A48D08D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36758EF5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Interconnectedness, humor, humility</w:t>
            </w:r>
          </w:p>
          <w:p w14:paraId="56FA2FC2" w14:textId="77777777" w:rsidR="00BD0F23" w:rsidRPr="00BE2737" w:rsidRDefault="00BD0F23" w:rsidP="00BD0F23">
            <w:pPr>
              <w:rPr>
                <w:rFonts w:asciiTheme="majorHAnsi" w:hAnsiTheme="majorHAnsi" w:cstheme="majorHAnsi"/>
                <w:b/>
                <w:sz w:val="26"/>
                <w:szCs w:val="26"/>
              </w:rPr>
            </w:pPr>
          </w:p>
        </w:tc>
      </w:tr>
      <w:tr w:rsidR="00BD0F23" w:rsidRPr="00BE2737" w14:paraId="3E646062" w14:textId="77777777" w:rsidTr="00BE2737">
        <w:trPr>
          <w:trHeight w:val="60"/>
        </w:trPr>
        <w:tc>
          <w:tcPr>
            <w:tcW w:w="2649" w:type="dxa"/>
            <w:shd w:val="clear" w:color="auto" w:fill="auto"/>
          </w:tcPr>
          <w:p w14:paraId="44CDBD75" w14:textId="77777777" w:rsidR="00BD0F23" w:rsidRPr="00BE2737" w:rsidRDefault="00BD0F23" w:rsidP="00BD0F23">
            <w:pPr>
              <w:spacing w:before="2" w:after="2"/>
              <w:ind w:left="360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23EA05F3" w14:textId="77777777" w:rsidR="00BD0F23" w:rsidRPr="00BE2737" w:rsidRDefault="00BD0F23" w:rsidP="00BE2737">
            <w:pPr>
              <w:spacing w:before="2" w:after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E2737">
              <w:rPr>
                <w:rFonts w:asciiTheme="majorHAnsi" w:hAnsiTheme="majorHAnsi" w:cstheme="majorHAnsi"/>
                <w:b/>
                <w:sz w:val="28"/>
                <w:szCs w:val="28"/>
              </w:rPr>
              <w:t>Secondary Developmental Need</w:t>
            </w:r>
          </w:p>
          <w:p w14:paraId="63F309F3" w14:textId="77777777" w:rsidR="00BD0F23" w:rsidRPr="00BE2737" w:rsidRDefault="00BD0F23" w:rsidP="00BD0F23">
            <w:pPr>
              <w:spacing w:before="2" w:after="2"/>
              <w:ind w:left="360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2649" w:type="dxa"/>
            <w:shd w:val="clear" w:color="auto" w:fill="auto"/>
          </w:tcPr>
          <w:p w14:paraId="7DD1A4D6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6EADA5B8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Boundaries, strength</w:t>
            </w:r>
          </w:p>
        </w:tc>
        <w:tc>
          <w:tcPr>
            <w:tcW w:w="2649" w:type="dxa"/>
            <w:shd w:val="clear" w:color="auto" w:fill="auto"/>
          </w:tcPr>
          <w:p w14:paraId="16BB66FA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2E6A4449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Reciprocal cooperation</w:t>
            </w:r>
          </w:p>
        </w:tc>
        <w:tc>
          <w:tcPr>
            <w:tcW w:w="2649" w:type="dxa"/>
            <w:shd w:val="clear" w:color="auto" w:fill="auto"/>
          </w:tcPr>
          <w:p w14:paraId="3DCA7897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1B810B0E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Identity construction, personal power, freedom</w:t>
            </w:r>
          </w:p>
        </w:tc>
        <w:tc>
          <w:tcPr>
            <w:tcW w:w="2650" w:type="dxa"/>
            <w:shd w:val="clear" w:color="auto" w:fill="auto"/>
          </w:tcPr>
          <w:p w14:paraId="4091D587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35B973C9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Systems creation, intentionality, incisiveness</w:t>
            </w:r>
          </w:p>
          <w:p w14:paraId="269BB465" w14:textId="77777777" w:rsidR="00BD0F23" w:rsidRPr="00BE2737" w:rsidRDefault="00BD0F23" w:rsidP="00BD0F23">
            <w:pPr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BD0F23" w:rsidRPr="00BE2737" w14:paraId="67C63211" w14:textId="77777777" w:rsidTr="00BE2737">
        <w:trPr>
          <w:trHeight w:val="870"/>
        </w:trPr>
        <w:tc>
          <w:tcPr>
            <w:tcW w:w="2649" w:type="dxa"/>
            <w:shd w:val="clear" w:color="auto" w:fill="auto"/>
          </w:tcPr>
          <w:p w14:paraId="2BD25357" w14:textId="77777777" w:rsidR="00BD0F23" w:rsidRPr="00BE2737" w:rsidRDefault="00BD0F23" w:rsidP="00BD0F23">
            <w:pPr>
              <w:spacing w:before="2" w:after="2"/>
              <w:ind w:left="360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3ED3EBE0" w14:textId="77777777" w:rsidR="00BD0F23" w:rsidRPr="00BE2737" w:rsidRDefault="00BD0F23" w:rsidP="00BE2737">
            <w:pPr>
              <w:spacing w:before="2" w:after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E2737">
              <w:rPr>
                <w:rFonts w:asciiTheme="majorHAnsi" w:hAnsiTheme="majorHAnsi" w:cstheme="majorHAnsi"/>
                <w:b/>
                <w:sz w:val="28"/>
                <w:szCs w:val="28"/>
              </w:rPr>
              <w:t>Primary Nourishment</w:t>
            </w:r>
          </w:p>
        </w:tc>
        <w:tc>
          <w:tcPr>
            <w:tcW w:w="2649" w:type="dxa"/>
            <w:shd w:val="clear" w:color="auto" w:fill="auto"/>
          </w:tcPr>
          <w:p w14:paraId="630CBDD9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7ADC26FD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Loving touch</w:t>
            </w:r>
          </w:p>
        </w:tc>
        <w:tc>
          <w:tcPr>
            <w:tcW w:w="2649" w:type="dxa"/>
            <w:shd w:val="clear" w:color="auto" w:fill="auto"/>
          </w:tcPr>
          <w:p w14:paraId="6AD0AD19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628D7537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Feeling mentors</w:t>
            </w:r>
          </w:p>
        </w:tc>
        <w:tc>
          <w:tcPr>
            <w:tcW w:w="2649" w:type="dxa"/>
            <w:shd w:val="clear" w:color="auto" w:fill="auto"/>
          </w:tcPr>
          <w:p w14:paraId="67D6B6CA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332F4E3B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Sensitive respect</w:t>
            </w:r>
          </w:p>
        </w:tc>
        <w:tc>
          <w:tcPr>
            <w:tcW w:w="2650" w:type="dxa"/>
            <w:shd w:val="clear" w:color="auto" w:fill="auto"/>
          </w:tcPr>
          <w:p w14:paraId="38D90806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  <w:vertAlign w:val="subscript"/>
              </w:rPr>
            </w:pPr>
          </w:p>
          <w:p w14:paraId="791598CE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Mature recognition of commitment, equality, achievement, recognition</w:t>
            </w:r>
          </w:p>
          <w:p w14:paraId="4C9413BE" w14:textId="77777777" w:rsidR="00BD0F23" w:rsidRPr="00BE2737" w:rsidRDefault="00BD0F23" w:rsidP="00BD0F23">
            <w:pPr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BD0F23" w:rsidRPr="00BE2737" w14:paraId="5B532659" w14:textId="77777777" w:rsidTr="00BE2737">
        <w:trPr>
          <w:trHeight w:val="1442"/>
        </w:trPr>
        <w:tc>
          <w:tcPr>
            <w:tcW w:w="2649" w:type="dxa"/>
            <w:shd w:val="clear" w:color="auto" w:fill="auto"/>
          </w:tcPr>
          <w:p w14:paraId="21928650" w14:textId="77777777" w:rsidR="00BE2737" w:rsidRPr="00BE2737" w:rsidRDefault="00BE2737" w:rsidP="00BE2737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428CBC84" w14:textId="7F34A45D" w:rsidR="00BE2737" w:rsidRPr="00BE2737" w:rsidRDefault="00BD0F23" w:rsidP="00BE2737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  <w:r w:rsidRPr="00BE273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Secondary </w:t>
            </w:r>
            <w:r w:rsidR="00BE273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  </w:t>
            </w:r>
          </w:p>
          <w:p w14:paraId="59781FC3" w14:textId="348220E4" w:rsidR="00BD0F23" w:rsidRPr="00BE2737" w:rsidRDefault="00BD0F23" w:rsidP="00BE2737">
            <w:pPr>
              <w:spacing w:before="2" w:after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E2737">
              <w:rPr>
                <w:rFonts w:asciiTheme="majorHAnsi" w:hAnsiTheme="majorHAnsi" w:cstheme="majorHAnsi"/>
                <w:b/>
                <w:sz w:val="28"/>
                <w:szCs w:val="28"/>
              </w:rPr>
              <w:t>Nourishments</w:t>
            </w:r>
          </w:p>
        </w:tc>
        <w:tc>
          <w:tcPr>
            <w:tcW w:w="2649" w:type="dxa"/>
            <w:shd w:val="clear" w:color="auto" w:fill="auto"/>
          </w:tcPr>
          <w:p w14:paraId="70676FD4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4B39F8BF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Security, warmth, textured sensory environments, flexibility</w:t>
            </w:r>
          </w:p>
        </w:tc>
        <w:tc>
          <w:tcPr>
            <w:tcW w:w="2649" w:type="dxa"/>
            <w:shd w:val="clear" w:color="auto" w:fill="auto"/>
          </w:tcPr>
          <w:p w14:paraId="0A08A469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08980EA3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Fairness, justice, caring, concern, honesty, adventure, adaptability</w:t>
            </w:r>
          </w:p>
        </w:tc>
        <w:tc>
          <w:tcPr>
            <w:tcW w:w="2649" w:type="dxa"/>
            <w:shd w:val="clear" w:color="auto" w:fill="auto"/>
          </w:tcPr>
          <w:p w14:paraId="4C76496C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18D89384" w14:textId="39E16C1E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Challenges, adventure, peer sensitivity, personal space, opportunity to explore ideals/values</w:t>
            </w:r>
          </w:p>
        </w:tc>
        <w:tc>
          <w:tcPr>
            <w:tcW w:w="2650" w:type="dxa"/>
            <w:shd w:val="clear" w:color="auto" w:fill="auto"/>
          </w:tcPr>
          <w:p w14:paraId="479FE7D3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60310883" w14:textId="77777777" w:rsidR="00BD0F23" w:rsidRDefault="00BD0F23" w:rsidP="00BE2737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Comparison, exploration, experimentation, discernment, recapitulatio</w:t>
            </w:r>
            <w:r w:rsidR="00BE2737">
              <w:rPr>
                <w:rFonts w:asciiTheme="majorHAnsi" w:hAnsiTheme="majorHAnsi" w:cstheme="majorHAnsi"/>
                <w:b/>
              </w:rPr>
              <w:t>n</w:t>
            </w:r>
          </w:p>
          <w:p w14:paraId="3668535F" w14:textId="053F15B9" w:rsidR="00BE2737" w:rsidRPr="00BE2737" w:rsidRDefault="00BE2737" w:rsidP="00BE2737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</w:tr>
      <w:tr w:rsidR="00BD0F23" w:rsidRPr="00BE2737" w14:paraId="45FBC13D" w14:textId="77777777" w:rsidTr="00BE2737">
        <w:trPr>
          <w:trHeight w:val="580"/>
        </w:trPr>
        <w:tc>
          <w:tcPr>
            <w:tcW w:w="2649" w:type="dxa"/>
            <w:shd w:val="clear" w:color="auto" w:fill="auto"/>
          </w:tcPr>
          <w:p w14:paraId="2550B123" w14:textId="77777777" w:rsidR="00BE2737" w:rsidRPr="00BE2737" w:rsidRDefault="00BE2737" w:rsidP="00BD0F23">
            <w:pPr>
              <w:spacing w:before="2" w:after="2"/>
              <w:ind w:left="360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6F13AF8F" w14:textId="79CF6B34" w:rsidR="00BD0F23" w:rsidRDefault="00BD0F23" w:rsidP="00BE2737">
            <w:pPr>
              <w:spacing w:before="2" w:after="2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E2737">
              <w:rPr>
                <w:rFonts w:asciiTheme="majorHAnsi" w:hAnsiTheme="majorHAnsi" w:cstheme="majorHAnsi"/>
                <w:b/>
                <w:sz w:val="28"/>
                <w:szCs w:val="28"/>
              </w:rPr>
              <w:t>Modality of Communication</w:t>
            </w:r>
          </w:p>
          <w:p w14:paraId="1FF2FF13" w14:textId="372A5BE2" w:rsidR="00BE2737" w:rsidRPr="00BE2737" w:rsidRDefault="00BE2737" w:rsidP="00BD0F23">
            <w:pPr>
              <w:spacing w:before="2" w:after="2"/>
              <w:ind w:left="360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</w:tc>
        <w:tc>
          <w:tcPr>
            <w:tcW w:w="2649" w:type="dxa"/>
            <w:shd w:val="clear" w:color="auto" w:fill="auto"/>
          </w:tcPr>
          <w:p w14:paraId="48302E1B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7B65901B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Sensory exploration</w:t>
            </w:r>
          </w:p>
        </w:tc>
        <w:tc>
          <w:tcPr>
            <w:tcW w:w="2649" w:type="dxa"/>
            <w:shd w:val="clear" w:color="auto" w:fill="auto"/>
          </w:tcPr>
          <w:p w14:paraId="025654E6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45039D0C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Feeling engagement</w:t>
            </w:r>
          </w:p>
        </w:tc>
        <w:tc>
          <w:tcPr>
            <w:tcW w:w="2649" w:type="dxa"/>
            <w:shd w:val="clear" w:color="auto" w:fill="auto"/>
          </w:tcPr>
          <w:p w14:paraId="36ACB69F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1AE6B367" w14:textId="07C20246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Inquiry into ideals</w:t>
            </w:r>
            <w:r w:rsidR="00BE2737">
              <w:rPr>
                <w:rFonts w:asciiTheme="majorHAnsi" w:hAnsiTheme="majorHAnsi" w:cstheme="majorHAnsi"/>
                <w:b/>
              </w:rPr>
              <w:t>/values</w:t>
            </w:r>
          </w:p>
        </w:tc>
        <w:tc>
          <w:tcPr>
            <w:tcW w:w="2650" w:type="dxa"/>
            <w:shd w:val="clear" w:color="auto" w:fill="auto"/>
          </w:tcPr>
          <w:p w14:paraId="1F7D2E64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2069801B" w14:textId="77777777" w:rsidR="00BD0F23" w:rsidRPr="00BE2737" w:rsidRDefault="00BD0F23" w:rsidP="00BD0F23">
            <w:pPr>
              <w:spacing w:before="2" w:after="2"/>
              <w:rPr>
                <w:rFonts w:asciiTheme="majorHAnsi" w:hAnsiTheme="majorHAnsi" w:cstheme="majorHAnsi"/>
                <w:b/>
              </w:rPr>
            </w:pPr>
            <w:r w:rsidRPr="00BE2737">
              <w:rPr>
                <w:rFonts w:asciiTheme="majorHAnsi" w:hAnsiTheme="majorHAnsi" w:cstheme="majorHAnsi"/>
                <w:b/>
              </w:rPr>
              <w:t>Dialogue</w:t>
            </w:r>
          </w:p>
          <w:p w14:paraId="0A64541E" w14:textId="77777777" w:rsidR="00BD0F23" w:rsidRPr="00BE2737" w:rsidRDefault="00BD0F23" w:rsidP="00BD0F23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00191CF" w14:textId="66311FCB" w:rsidR="00762D03" w:rsidRPr="00BE2737" w:rsidRDefault="0074055E" w:rsidP="00BD0F23">
      <w:pPr>
        <w:ind w:left="360"/>
        <w:jc w:val="center"/>
        <w:rPr>
          <w:rFonts w:asciiTheme="majorHAnsi" w:hAnsiTheme="majorHAnsi" w:cstheme="majorHAnsi"/>
          <w:b/>
        </w:rPr>
      </w:pPr>
      <w:r w:rsidRPr="00BE2737">
        <w:rPr>
          <w:rFonts w:asciiTheme="majorHAnsi" w:hAnsiTheme="majorHAnsi" w:cstheme="majorHAnsi"/>
          <w:b/>
        </w:rPr>
        <w:t xml:space="preserve">Natural Learning Relationships, Ba and Josette </w:t>
      </w:r>
      <w:proofErr w:type="spellStart"/>
      <w:r w:rsidRPr="00BE2737">
        <w:rPr>
          <w:rFonts w:asciiTheme="majorHAnsi" w:hAnsiTheme="majorHAnsi" w:cstheme="majorHAnsi"/>
          <w:b/>
        </w:rPr>
        <w:t>Luvmour</w:t>
      </w:r>
      <w:proofErr w:type="spellEnd"/>
    </w:p>
    <w:p w14:paraId="36695F22" w14:textId="77777777" w:rsidR="00762D03" w:rsidRPr="00BE2737" w:rsidRDefault="00762D03" w:rsidP="00762D03">
      <w:pPr>
        <w:ind w:left="360"/>
        <w:jc w:val="center"/>
        <w:rPr>
          <w:rFonts w:asciiTheme="majorHAnsi" w:hAnsiTheme="majorHAnsi" w:cstheme="majorHAnsi"/>
          <w:b/>
        </w:rPr>
      </w:pPr>
    </w:p>
    <w:p w14:paraId="03736C5A" w14:textId="77777777" w:rsidR="00762D03" w:rsidRPr="00BE2737" w:rsidRDefault="00762D03" w:rsidP="00B36C4B">
      <w:pPr>
        <w:textAlignment w:val="baseline"/>
        <w:rPr>
          <w:rFonts w:asciiTheme="majorHAnsi" w:hAnsiTheme="majorHAnsi" w:cstheme="majorHAnsi"/>
          <w:b/>
        </w:rPr>
        <w:sectPr w:rsidR="00762D03" w:rsidRPr="00BE2737" w:rsidSect="00762D03">
          <w:pgSz w:w="15840" w:h="12240" w:orient="landscape"/>
          <w:pgMar w:top="1080" w:right="1080" w:bottom="1080" w:left="720" w:header="720" w:footer="720" w:gutter="0"/>
          <w:cols w:space="720"/>
        </w:sectPr>
      </w:pPr>
    </w:p>
    <w:p w14:paraId="7C7A3611" w14:textId="77777777" w:rsidR="00B21A46" w:rsidRPr="00BE2737" w:rsidRDefault="00B21A46" w:rsidP="00B36C4B">
      <w:pPr>
        <w:rPr>
          <w:rFonts w:asciiTheme="majorHAnsi" w:hAnsiTheme="majorHAnsi" w:cstheme="majorHAnsi"/>
          <w:b/>
        </w:rPr>
      </w:pPr>
    </w:p>
    <w:sectPr w:rsidR="00B21A46" w:rsidRPr="00BE2737" w:rsidSect="00762D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42F2"/>
    <w:multiLevelType w:val="hybridMultilevel"/>
    <w:tmpl w:val="BE8ED3AC"/>
    <w:lvl w:ilvl="0" w:tplc="2D381F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03"/>
    <w:rsid w:val="00227B8E"/>
    <w:rsid w:val="00455F5A"/>
    <w:rsid w:val="0074055E"/>
    <w:rsid w:val="00762D03"/>
    <w:rsid w:val="007E4334"/>
    <w:rsid w:val="00987252"/>
    <w:rsid w:val="00B21A46"/>
    <w:rsid w:val="00B36C4B"/>
    <w:rsid w:val="00BD0F23"/>
    <w:rsid w:val="00B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D9493"/>
  <w15:chartTrackingRefBased/>
  <w15:docId w15:val="{6758799C-A33B-6D48-96D5-4EBBC56C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62D03"/>
    <w:pPr>
      <w:ind w:left="720"/>
      <w:contextualSpacing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Creger</dc:creator>
  <cp:keywords/>
  <dc:description/>
  <cp:lastModifiedBy>John Creger</cp:lastModifiedBy>
  <cp:revision>2</cp:revision>
  <dcterms:created xsi:type="dcterms:W3CDTF">2020-07-30T02:09:00Z</dcterms:created>
  <dcterms:modified xsi:type="dcterms:W3CDTF">2020-07-30T02:09:00Z</dcterms:modified>
</cp:coreProperties>
</file>