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5E39" w14:textId="5A860EA9" w:rsidR="00447EF3" w:rsidRPr="00447EF3" w:rsidRDefault="00447EF3" w:rsidP="00447EF3">
      <w:pPr>
        <w:keepLines/>
        <w:adjustRightInd w:val="0"/>
        <w:snapToGrid w:val="0"/>
        <w:rPr>
          <w:rFonts w:ascii="Helvetica" w:eastAsia="Arial" w:hAnsi="Helvetica" w:cs="Arial"/>
          <w:b/>
          <w:bCs/>
          <w:sz w:val="20"/>
          <w:szCs w:val="20"/>
        </w:rPr>
      </w:pPr>
      <w:r w:rsidRPr="00F83BDA">
        <w:rPr>
          <w:rFonts w:ascii="Helvetica" w:eastAsia="Arial" w:hAnsi="Helvetica" w:cs="Arial"/>
          <w:b/>
          <w:bCs/>
          <w:sz w:val="20"/>
          <w:szCs w:val="20"/>
        </w:rPr>
        <w:t xml:space="preserve">Assignment #3: </w:t>
      </w:r>
      <w:r>
        <w:rPr>
          <w:rFonts w:ascii="Helvetica" w:eastAsia="Arial" w:hAnsi="Helvetica" w:cs="Arial"/>
          <w:b/>
          <w:bCs/>
          <w:sz w:val="20"/>
          <w:szCs w:val="20"/>
        </w:rPr>
        <w:t>Required Text Readings – Four Hundred Souls</w:t>
      </w:r>
    </w:p>
    <w:p w14:paraId="7DFA8371" w14:textId="01C437AE" w:rsidR="00447EF3" w:rsidRPr="0082121C" w:rsidRDefault="00447EF3" w:rsidP="00447EF3">
      <w:pPr>
        <w:pStyle w:val="NormalWeb"/>
        <w:adjustRightInd w:val="0"/>
        <w:snapToGrid w:val="0"/>
        <w:spacing w:before="0" w:beforeAutospacing="0" w:after="0" w:afterAutospacing="0"/>
        <w:rPr>
          <w:rFonts w:ascii="Helvetica" w:hAnsi="Helvetica" w:cs="Arial"/>
          <w:color w:val="000000"/>
          <w:sz w:val="20"/>
          <w:szCs w:val="20"/>
        </w:rPr>
      </w:pPr>
      <w:r w:rsidRPr="0082121C">
        <w:rPr>
          <w:rFonts w:ascii="Helvetica" w:hAnsi="Helvetica" w:cs="Arial"/>
          <w:color w:val="000000"/>
          <w:sz w:val="20"/>
          <w:szCs w:val="20"/>
        </w:rPr>
        <w:t>1) Pick at least </w:t>
      </w:r>
      <w:r w:rsidRPr="0082121C">
        <w:rPr>
          <w:rStyle w:val="Strong"/>
          <w:rFonts w:ascii="Helvetica" w:hAnsi="Helvetica" w:cs="Arial"/>
          <w:color w:val="000000"/>
          <w:sz w:val="20"/>
          <w:szCs w:val="20"/>
        </w:rPr>
        <w:t>6</w:t>
      </w:r>
      <w:r w:rsidRPr="0082121C">
        <w:rPr>
          <w:rFonts w:ascii="Helvetica" w:hAnsi="Helvetica" w:cs="Arial"/>
          <w:color w:val="000000"/>
          <w:sz w:val="20"/>
          <w:szCs w:val="20"/>
        </w:rPr>
        <w:t xml:space="preserve"> articles from the list below or others of interest to you with at least one from each </w:t>
      </w:r>
      <w:r>
        <w:rPr>
          <w:rFonts w:ascii="Helvetica" w:hAnsi="Helvetica" w:cs="Arial"/>
          <w:color w:val="000000"/>
          <w:sz w:val="20"/>
          <w:szCs w:val="20"/>
        </w:rPr>
        <w:br/>
        <w:t xml:space="preserve">    </w:t>
      </w:r>
      <w:r w:rsidRPr="0082121C">
        <w:rPr>
          <w:rFonts w:ascii="Helvetica" w:hAnsi="Helvetica" w:cs="Arial"/>
          <w:color w:val="000000"/>
          <w:sz w:val="20"/>
          <w:szCs w:val="20"/>
        </w:rPr>
        <w:t>category:</w:t>
      </w:r>
    </w:p>
    <w:p w14:paraId="0E9178B2" w14:textId="77777777" w:rsidR="00447EF3" w:rsidRPr="0082121C" w:rsidRDefault="00447EF3" w:rsidP="00447EF3">
      <w:pPr>
        <w:pStyle w:val="ListParagraph"/>
        <w:numPr>
          <w:ilvl w:val="0"/>
          <w:numId w:val="1"/>
        </w:numPr>
        <w:adjustRightInd w:val="0"/>
        <w:snapToGrid w:val="0"/>
        <w:rPr>
          <w:rFonts w:ascii="Helvetica" w:hAnsi="Helvetica" w:cs="Arial"/>
          <w:color w:val="000000"/>
          <w:sz w:val="20"/>
          <w:szCs w:val="20"/>
        </w:rPr>
      </w:pPr>
      <w:r w:rsidRPr="0082121C">
        <w:rPr>
          <w:rFonts w:ascii="Helvetica" w:hAnsi="Helvetica" w:cs="Arial"/>
          <w:color w:val="000000"/>
          <w:sz w:val="20"/>
          <w:szCs w:val="20"/>
        </w:rPr>
        <w:t>Black Lives Matters</w:t>
      </w:r>
    </w:p>
    <w:p w14:paraId="7DCFF4D7" w14:textId="77777777" w:rsidR="00447EF3" w:rsidRPr="0082121C" w:rsidRDefault="00447EF3" w:rsidP="00447EF3">
      <w:pPr>
        <w:pStyle w:val="ListParagraph"/>
        <w:numPr>
          <w:ilvl w:val="0"/>
          <w:numId w:val="1"/>
        </w:numPr>
        <w:adjustRightInd w:val="0"/>
        <w:snapToGrid w:val="0"/>
        <w:rPr>
          <w:rFonts w:ascii="Helvetica" w:hAnsi="Helvetica" w:cs="Arial"/>
          <w:color w:val="000000"/>
          <w:sz w:val="20"/>
          <w:szCs w:val="20"/>
        </w:rPr>
      </w:pPr>
      <w:r w:rsidRPr="0082121C">
        <w:rPr>
          <w:rFonts w:ascii="Helvetica" w:hAnsi="Helvetica" w:cs="Arial"/>
          <w:color w:val="000000"/>
          <w:sz w:val="20"/>
          <w:szCs w:val="20"/>
        </w:rPr>
        <w:t>Teaching Black History/Talking about Race</w:t>
      </w:r>
    </w:p>
    <w:p w14:paraId="2DF0D471" w14:textId="77777777" w:rsidR="00447EF3" w:rsidRDefault="00447EF3" w:rsidP="00447EF3">
      <w:pPr>
        <w:pStyle w:val="ListParagraph"/>
        <w:numPr>
          <w:ilvl w:val="0"/>
          <w:numId w:val="1"/>
        </w:numPr>
        <w:adjustRightInd w:val="0"/>
        <w:snapToGrid w:val="0"/>
        <w:rPr>
          <w:rFonts w:ascii="Helvetica" w:hAnsi="Helvetica" w:cs="Arial"/>
          <w:color w:val="000000"/>
          <w:sz w:val="20"/>
          <w:szCs w:val="20"/>
        </w:rPr>
      </w:pPr>
      <w:r w:rsidRPr="0082121C">
        <w:rPr>
          <w:rFonts w:ascii="Helvetica" w:hAnsi="Helvetica" w:cs="Arial"/>
          <w:color w:val="000000"/>
          <w:sz w:val="20"/>
          <w:szCs w:val="20"/>
        </w:rPr>
        <w:t>Teaching the Civil Rights Movement.</w:t>
      </w:r>
    </w:p>
    <w:p w14:paraId="0B12C21B" w14:textId="77777777" w:rsidR="00447EF3" w:rsidRPr="0082121C" w:rsidRDefault="00447EF3" w:rsidP="00447EF3">
      <w:pPr>
        <w:adjustRightInd w:val="0"/>
        <w:snapToGrid w:val="0"/>
        <w:rPr>
          <w:rFonts w:ascii="Helvetica" w:hAnsi="Helvetica" w:cs="Arial"/>
          <w:color w:val="000000"/>
          <w:sz w:val="20"/>
          <w:szCs w:val="20"/>
        </w:rPr>
      </w:pPr>
    </w:p>
    <w:p w14:paraId="69AD2B1F" w14:textId="77777777" w:rsidR="00447EF3" w:rsidRDefault="00447EF3" w:rsidP="00447EF3">
      <w:pPr>
        <w:pStyle w:val="NormalWeb"/>
        <w:adjustRightInd w:val="0"/>
        <w:snapToGrid w:val="0"/>
        <w:spacing w:before="0" w:beforeAutospacing="0" w:after="0" w:afterAutospacing="0"/>
        <w:rPr>
          <w:rFonts w:ascii="Helvetica" w:hAnsi="Helvetica" w:cs="Arial"/>
          <w:color w:val="000000"/>
          <w:sz w:val="20"/>
          <w:szCs w:val="20"/>
        </w:rPr>
      </w:pPr>
      <w:r w:rsidRPr="0082121C">
        <w:rPr>
          <w:rFonts w:ascii="Helvetica" w:hAnsi="Helvetica" w:cs="Arial"/>
          <w:color w:val="000000"/>
          <w:sz w:val="20"/>
          <w:szCs w:val="20"/>
        </w:rPr>
        <w:t>2) As teachers, we need to find creative ways to assess knowledge. Instead of writing a reflection of each article, find another way to demonstrate your understanding of the articles. This gives you flexibility and can allow you to use other learning modalities. If you need suggestions, please don’t hesitate to contact me.</w:t>
      </w:r>
    </w:p>
    <w:p w14:paraId="6F242BB3" w14:textId="77777777" w:rsidR="00447EF3" w:rsidRPr="0082121C" w:rsidRDefault="00447EF3" w:rsidP="00447EF3">
      <w:pPr>
        <w:pStyle w:val="NormalWeb"/>
        <w:adjustRightInd w:val="0"/>
        <w:snapToGrid w:val="0"/>
        <w:spacing w:before="0" w:beforeAutospacing="0" w:after="0" w:afterAutospacing="0"/>
        <w:rPr>
          <w:rFonts w:ascii="Helvetica" w:hAnsi="Helvetica" w:cs="Arial"/>
          <w:color w:val="000000"/>
          <w:sz w:val="20"/>
          <w:szCs w:val="20"/>
        </w:rPr>
      </w:pPr>
    </w:p>
    <w:p w14:paraId="59AD71A1" w14:textId="77777777" w:rsidR="00447EF3" w:rsidRPr="0082121C" w:rsidRDefault="00447EF3" w:rsidP="00447EF3">
      <w:pPr>
        <w:pStyle w:val="NormalWeb"/>
        <w:adjustRightInd w:val="0"/>
        <w:snapToGrid w:val="0"/>
        <w:spacing w:before="0" w:beforeAutospacing="0" w:after="0" w:afterAutospacing="0"/>
        <w:rPr>
          <w:rFonts w:ascii="Helvetica" w:hAnsi="Helvetica" w:cs="Arial"/>
          <w:color w:val="000000"/>
          <w:sz w:val="20"/>
          <w:szCs w:val="20"/>
        </w:rPr>
      </w:pPr>
      <w:r w:rsidRPr="0082121C">
        <w:rPr>
          <w:rStyle w:val="Strong"/>
          <w:rFonts w:ascii="Helvetica" w:hAnsi="Helvetica" w:cs="Arial"/>
          <w:color w:val="000000"/>
          <w:sz w:val="20"/>
          <w:szCs w:val="20"/>
        </w:rPr>
        <w:t>Black Lives Matter</w:t>
      </w:r>
    </w:p>
    <w:p w14:paraId="6DED1436" w14:textId="77777777" w:rsidR="00447EF3" w:rsidRPr="0082121C" w:rsidRDefault="00447EF3" w:rsidP="00447EF3">
      <w:pPr>
        <w:pStyle w:val="ListParagraph"/>
        <w:numPr>
          <w:ilvl w:val="0"/>
          <w:numId w:val="2"/>
        </w:numPr>
        <w:adjustRightInd w:val="0"/>
        <w:snapToGrid w:val="0"/>
        <w:rPr>
          <w:rFonts w:ascii="Helvetica" w:hAnsi="Helvetica" w:cs="Arial"/>
          <w:color w:val="000000"/>
          <w:sz w:val="20"/>
          <w:szCs w:val="20"/>
        </w:rPr>
      </w:pPr>
      <w:hyperlink r:id="rId5" w:history="1">
        <w:r w:rsidRPr="0082121C">
          <w:rPr>
            <w:rStyle w:val="Hyperlink"/>
            <w:rFonts w:ascii="Helvetica" w:hAnsi="Helvetica" w:cs="Arial"/>
            <w:color w:val="2472AA"/>
            <w:sz w:val="20"/>
            <w:szCs w:val="20"/>
          </w:rPr>
          <w:t>Black Lives</w:t>
        </w:r>
        <w:r w:rsidRPr="0082121C">
          <w:rPr>
            <w:rStyle w:val="Hyperlink"/>
            <w:rFonts w:ascii="Helvetica" w:hAnsi="Helvetica" w:cs="Arial"/>
            <w:color w:val="2472AA"/>
            <w:sz w:val="20"/>
            <w:szCs w:val="20"/>
          </w:rPr>
          <w:t xml:space="preserve"> </w:t>
        </w:r>
        <w:r w:rsidRPr="0082121C">
          <w:rPr>
            <w:rStyle w:val="Hyperlink"/>
            <w:rFonts w:ascii="Helvetica" w:hAnsi="Helvetica" w:cs="Arial"/>
            <w:color w:val="2472AA"/>
            <w:sz w:val="20"/>
            <w:szCs w:val="20"/>
          </w:rPr>
          <w:t>Matter at School</w:t>
        </w:r>
        <w:r w:rsidRPr="0082121C">
          <w:rPr>
            <w:rStyle w:val="Hyperlink"/>
            <w:rFonts w:ascii="Helvetica" w:hAnsi="Helvetica" w:cs="Arial"/>
            <w:color w:val="2472AA"/>
            <w:sz w:val="20"/>
            <w:szCs w:val="20"/>
          </w:rPr>
          <w:t>:</w:t>
        </w:r>
        <w:r w:rsidRPr="0082121C">
          <w:rPr>
            <w:rStyle w:val="Hyperlink"/>
            <w:rFonts w:ascii="Helvetica" w:hAnsi="Helvetica" w:cs="Arial"/>
            <w:color w:val="2472AA"/>
            <w:sz w:val="20"/>
            <w:szCs w:val="20"/>
          </w:rPr>
          <w:t xml:space="preserve"> From the Week of Action to Year-Round Anti- Racist Pedagogy and Protest. </w:t>
        </w:r>
      </w:hyperlink>
    </w:p>
    <w:p w14:paraId="3B2D5CF2" w14:textId="77777777" w:rsidR="00447EF3" w:rsidRDefault="00447EF3" w:rsidP="00447EF3">
      <w:pPr>
        <w:pStyle w:val="ListParagraph"/>
        <w:numPr>
          <w:ilvl w:val="0"/>
          <w:numId w:val="2"/>
        </w:numPr>
        <w:adjustRightInd w:val="0"/>
        <w:snapToGrid w:val="0"/>
        <w:rPr>
          <w:rFonts w:ascii="Helvetica" w:hAnsi="Helvetica" w:cs="Arial"/>
          <w:color w:val="000000"/>
          <w:sz w:val="20"/>
          <w:szCs w:val="20"/>
        </w:rPr>
      </w:pPr>
      <w:hyperlink r:id="rId6" w:history="1">
        <w:r w:rsidRPr="0082121C">
          <w:rPr>
            <w:rStyle w:val="Hyperlink"/>
            <w:rFonts w:ascii="Helvetica" w:hAnsi="Helvetica" w:cs="Arial"/>
            <w:color w:val="2472AA"/>
            <w:sz w:val="20"/>
            <w:szCs w:val="20"/>
          </w:rPr>
          <w:t>Black Lives Matter in School Background Information and Teacher Guide</w:t>
        </w:r>
      </w:hyperlink>
    </w:p>
    <w:p w14:paraId="5653772B" w14:textId="77777777" w:rsidR="00447EF3" w:rsidRPr="0082121C" w:rsidRDefault="00447EF3" w:rsidP="00447EF3">
      <w:pPr>
        <w:adjustRightInd w:val="0"/>
        <w:snapToGrid w:val="0"/>
        <w:rPr>
          <w:rFonts w:ascii="Helvetica" w:hAnsi="Helvetica" w:cs="Arial"/>
          <w:color w:val="000000"/>
          <w:sz w:val="20"/>
          <w:szCs w:val="20"/>
        </w:rPr>
      </w:pPr>
    </w:p>
    <w:p w14:paraId="5B0FA2DB" w14:textId="77777777" w:rsidR="00447EF3" w:rsidRPr="0082121C" w:rsidRDefault="00447EF3" w:rsidP="00447EF3">
      <w:pPr>
        <w:pStyle w:val="NormalWeb"/>
        <w:adjustRightInd w:val="0"/>
        <w:snapToGrid w:val="0"/>
        <w:spacing w:before="0" w:beforeAutospacing="0" w:after="0" w:afterAutospacing="0"/>
        <w:rPr>
          <w:rFonts w:ascii="Helvetica" w:hAnsi="Helvetica" w:cs="Arial"/>
          <w:color w:val="000000"/>
          <w:sz w:val="20"/>
          <w:szCs w:val="20"/>
        </w:rPr>
      </w:pPr>
      <w:r w:rsidRPr="0082121C">
        <w:rPr>
          <w:rStyle w:val="Strong"/>
          <w:rFonts w:ascii="Helvetica" w:hAnsi="Helvetica" w:cs="Arial"/>
          <w:color w:val="000000"/>
          <w:sz w:val="20"/>
          <w:szCs w:val="20"/>
        </w:rPr>
        <w:t>Teaching Black History/Talking About Race</w:t>
      </w:r>
    </w:p>
    <w:p w14:paraId="01E79D87"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7" w:history="1">
        <w:r w:rsidRPr="0082121C">
          <w:rPr>
            <w:rStyle w:val="Hyperlink"/>
            <w:rFonts w:ascii="Helvetica" w:hAnsi="Helvetica" w:cs="Arial"/>
            <w:color w:val="2472AA"/>
            <w:sz w:val="20"/>
            <w:szCs w:val="20"/>
          </w:rPr>
          <w:t>The Supreme Court Case That Enshrined White Supremacy in Law.  How Plessy v. Ferguson shaped the history of racial discrimination in America.</w:t>
        </w:r>
      </w:hyperlink>
    </w:p>
    <w:p w14:paraId="2D930216"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8" w:history="1">
        <w:r w:rsidRPr="0082121C">
          <w:rPr>
            <w:rStyle w:val="Hyperlink"/>
            <w:rFonts w:ascii="Helvetica" w:hAnsi="Helvetica" w:cs="Arial"/>
            <w:color w:val="2472AA"/>
            <w:sz w:val="20"/>
            <w:szCs w:val="20"/>
          </w:rPr>
          <w:t>Why We Need Black History Month.</w:t>
        </w:r>
      </w:hyperlink>
    </w:p>
    <w:p w14:paraId="7BC3C8C1"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9" w:history="1">
        <w:r w:rsidRPr="0082121C">
          <w:rPr>
            <w:rStyle w:val="Hyperlink"/>
            <w:rFonts w:ascii="Helvetica" w:hAnsi="Helvetica" w:cs="Arial"/>
            <w:color w:val="2472AA"/>
            <w:sz w:val="20"/>
            <w:szCs w:val="20"/>
          </w:rPr>
          <w:t>How Can White Teachers Teach Black History? Six Things You Need to Know.</w:t>
        </w:r>
      </w:hyperlink>
    </w:p>
    <w:p w14:paraId="20F97EE3"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10" w:history="1">
        <w:r w:rsidRPr="0082121C">
          <w:rPr>
            <w:rStyle w:val="Hyperlink"/>
            <w:rFonts w:ascii="Helvetica" w:hAnsi="Helvetica" w:cs="Arial"/>
            <w:color w:val="2472AA"/>
            <w:sz w:val="20"/>
            <w:szCs w:val="20"/>
          </w:rPr>
          <w:t>Most U.S. Schools Teaching Black History, But Few Doing It Well.</w:t>
        </w:r>
      </w:hyperlink>
    </w:p>
    <w:p w14:paraId="1E859E2A"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r w:rsidRPr="0082121C">
        <w:rPr>
          <w:rFonts w:ascii="Helvetica" w:hAnsi="Helvetica" w:cs="Arial"/>
          <w:color w:val="000000"/>
          <w:sz w:val="20"/>
          <w:szCs w:val="20"/>
        </w:rPr>
        <w:t>'</w:t>
      </w:r>
      <w:hyperlink r:id="rId11" w:history="1">
        <w:r w:rsidRPr="0082121C">
          <w:rPr>
            <w:rStyle w:val="Hyperlink"/>
            <w:rFonts w:ascii="Helvetica" w:hAnsi="Helvetica" w:cs="Arial"/>
            <w:color w:val="2472AA"/>
            <w:sz w:val="20"/>
            <w:szCs w:val="20"/>
          </w:rPr>
          <w:t xml:space="preserve">We Need </w:t>
        </w:r>
        <w:proofErr w:type="gramStart"/>
        <w:r w:rsidRPr="0082121C">
          <w:rPr>
            <w:rStyle w:val="Hyperlink"/>
            <w:rFonts w:ascii="Helvetica" w:hAnsi="Helvetica" w:cs="Arial"/>
            <w:color w:val="2472AA"/>
            <w:sz w:val="20"/>
            <w:szCs w:val="20"/>
          </w:rPr>
          <w:t>To</w:t>
        </w:r>
        <w:proofErr w:type="gramEnd"/>
        <w:r w:rsidRPr="0082121C">
          <w:rPr>
            <w:rStyle w:val="Hyperlink"/>
            <w:rFonts w:ascii="Helvetica" w:hAnsi="Helvetica" w:cs="Arial"/>
            <w:color w:val="2472AA"/>
            <w:sz w:val="20"/>
            <w:szCs w:val="20"/>
          </w:rPr>
          <w:t xml:space="preserve"> Know This!'  Student Power and curriculum.</w:t>
        </w:r>
      </w:hyperlink>
    </w:p>
    <w:p w14:paraId="0711609E"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12" w:history="1">
        <w:r w:rsidRPr="0082121C">
          <w:rPr>
            <w:rStyle w:val="Hyperlink"/>
            <w:rFonts w:ascii="Helvetica" w:hAnsi="Helvetica" w:cs="Arial"/>
            <w:color w:val="2472AA"/>
            <w:sz w:val="20"/>
            <w:szCs w:val="20"/>
          </w:rPr>
          <w:t xml:space="preserve">Creating the Space to Talk About Race </w:t>
        </w:r>
        <w:proofErr w:type="gramStart"/>
        <w:r w:rsidRPr="0082121C">
          <w:rPr>
            <w:rStyle w:val="Hyperlink"/>
            <w:rFonts w:ascii="Helvetica" w:hAnsi="Helvetica" w:cs="Arial"/>
            <w:color w:val="2472AA"/>
            <w:sz w:val="20"/>
            <w:szCs w:val="20"/>
          </w:rPr>
          <w:t>In</w:t>
        </w:r>
        <w:proofErr w:type="gramEnd"/>
        <w:r w:rsidRPr="0082121C">
          <w:rPr>
            <w:rStyle w:val="Hyperlink"/>
            <w:rFonts w:ascii="Helvetica" w:hAnsi="Helvetica" w:cs="Arial"/>
            <w:color w:val="2472AA"/>
            <w:sz w:val="20"/>
            <w:szCs w:val="20"/>
          </w:rPr>
          <w:t xml:space="preserve"> Your School</w:t>
        </w:r>
      </w:hyperlink>
    </w:p>
    <w:p w14:paraId="40B43915"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13" w:history="1">
        <w:r w:rsidRPr="0082121C">
          <w:rPr>
            <w:rStyle w:val="Hyperlink"/>
            <w:rFonts w:ascii="Helvetica" w:hAnsi="Helvetica" w:cs="Arial"/>
            <w:color w:val="2472AA"/>
            <w:sz w:val="20"/>
            <w:szCs w:val="20"/>
          </w:rPr>
          <w:t>"Conversations Aren't Enough"</w:t>
        </w:r>
      </w:hyperlink>
    </w:p>
    <w:p w14:paraId="5CFEB07F" w14:textId="77777777" w:rsidR="00447EF3" w:rsidRPr="0082121C" w:rsidRDefault="00447EF3" w:rsidP="00447EF3">
      <w:pPr>
        <w:pStyle w:val="ListParagraph"/>
        <w:numPr>
          <w:ilvl w:val="0"/>
          <w:numId w:val="3"/>
        </w:numPr>
        <w:adjustRightInd w:val="0"/>
        <w:snapToGrid w:val="0"/>
        <w:rPr>
          <w:rFonts w:ascii="Helvetica" w:hAnsi="Helvetica" w:cs="Arial"/>
          <w:color w:val="000000"/>
          <w:sz w:val="20"/>
          <w:szCs w:val="20"/>
        </w:rPr>
      </w:pPr>
      <w:hyperlink r:id="rId14" w:history="1">
        <w:r w:rsidRPr="0082121C">
          <w:rPr>
            <w:rStyle w:val="Hyperlink"/>
            <w:rFonts w:ascii="Helvetica" w:hAnsi="Helvetica" w:cs="Arial"/>
            <w:color w:val="2472AA"/>
            <w:sz w:val="20"/>
            <w:szCs w:val="20"/>
          </w:rPr>
          <w:t>Beyond Just a Cell Unit: What My Science Students Learned from the Story of Henrietta Lacks.</w:t>
        </w:r>
      </w:hyperlink>
    </w:p>
    <w:p w14:paraId="31C5D81F" w14:textId="77777777" w:rsidR="00447EF3" w:rsidRDefault="00447EF3" w:rsidP="00447EF3">
      <w:pPr>
        <w:pStyle w:val="ListParagraph"/>
        <w:numPr>
          <w:ilvl w:val="0"/>
          <w:numId w:val="3"/>
        </w:numPr>
        <w:adjustRightInd w:val="0"/>
        <w:snapToGrid w:val="0"/>
        <w:rPr>
          <w:rFonts w:ascii="Helvetica" w:hAnsi="Helvetica" w:cs="Arial"/>
          <w:color w:val="000000"/>
          <w:sz w:val="20"/>
          <w:szCs w:val="20"/>
        </w:rPr>
      </w:pPr>
      <w:hyperlink r:id="rId15" w:history="1">
        <w:r w:rsidRPr="0082121C">
          <w:rPr>
            <w:rStyle w:val="Hyperlink"/>
            <w:rFonts w:ascii="Helvetica" w:hAnsi="Helvetica" w:cs="Arial"/>
            <w:color w:val="2472AA"/>
            <w:sz w:val="20"/>
            <w:szCs w:val="20"/>
          </w:rPr>
          <w:t>Resisting the High School Canon.</w:t>
        </w:r>
      </w:hyperlink>
    </w:p>
    <w:p w14:paraId="0E00EAE4" w14:textId="77777777" w:rsidR="00447EF3" w:rsidRPr="0082121C" w:rsidRDefault="00447EF3" w:rsidP="00447EF3">
      <w:pPr>
        <w:pStyle w:val="ListParagraph"/>
        <w:adjustRightInd w:val="0"/>
        <w:snapToGrid w:val="0"/>
        <w:rPr>
          <w:rFonts w:ascii="Helvetica" w:hAnsi="Helvetica" w:cs="Arial"/>
          <w:color w:val="000000"/>
          <w:sz w:val="20"/>
          <w:szCs w:val="20"/>
        </w:rPr>
      </w:pPr>
    </w:p>
    <w:p w14:paraId="543FE732" w14:textId="77777777" w:rsidR="00447EF3" w:rsidRPr="0082121C" w:rsidRDefault="00447EF3" w:rsidP="00447EF3">
      <w:pPr>
        <w:pStyle w:val="NormalWeb"/>
        <w:adjustRightInd w:val="0"/>
        <w:snapToGrid w:val="0"/>
        <w:spacing w:before="0" w:beforeAutospacing="0" w:after="0" w:afterAutospacing="0"/>
        <w:rPr>
          <w:rFonts w:ascii="Helvetica" w:hAnsi="Helvetica" w:cs="Arial"/>
          <w:color w:val="000000"/>
          <w:sz w:val="20"/>
          <w:szCs w:val="20"/>
        </w:rPr>
      </w:pPr>
      <w:r w:rsidRPr="0082121C">
        <w:rPr>
          <w:rStyle w:val="Strong"/>
          <w:rFonts w:ascii="Helvetica" w:hAnsi="Helvetica" w:cs="Arial"/>
          <w:color w:val="000000"/>
          <w:sz w:val="20"/>
          <w:szCs w:val="20"/>
        </w:rPr>
        <w:t>Teaching the Civil Rights Movement</w:t>
      </w:r>
    </w:p>
    <w:p w14:paraId="3295561C" w14:textId="77777777" w:rsidR="00447EF3" w:rsidRPr="0082121C" w:rsidRDefault="00447EF3" w:rsidP="00447EF3">
      <w:pPr>
        <w:pStyle w:val="ListParagraph"/>
        <w:numPr>
          <w:ilvl w:val="0"/>
          <w:numId w:val="4"/>
        </w:numPr>
        <w:adjustRightInd w:val="0"/>
        <w:snapToGrid w:val="0"/>
        <w:rPr>
          <w:rFonts w:ascii="Helvetica" w:hAnsi="Helvetica" w:cs="Arial"/>
          <w:color w:val="000000"/>
          <w:sz w:val="20"/>
          <w:szCs w:val="20"/>
        </w:rPr>
      </w:pPr>
      <w:hyperlink r:id="rId16" w:history="1">
        <w:r w:rsidRPr="0082121C">
          <w:rPr>
            <w:rStyle w:val="Hyperlink"/>
            <w:rFonts w:ascii="Helvetica" w:hAnsi="Helvetica" w:cs="Arial"/>
            <w:color w:val="2472AA"/>
            <w:sz w:val="20"/>
            <w:szCs w:val="20"/>
          </w:rPr>
          <w:t>5 Ways to Avoid Whitewashing the Civil Rights Movement</w:t>
        </w:r>
      </w:hyperlink>
    </w:p>
    <w:p w14:paraId="26154E0F" w14:textId="77777777" w:rsidR="00447EF3" w:rsidRPr="0082121C" w:rsidRDefault="00447EF3" w:rsidP="00447EF3">
      <w:pPr>
        <w:pStyle w:val="ListParagraph"/>
        <w:numPr>
          <w:ilvl w:val="0"/>
          <w:numId w:val="4"/>
        </w:numPr>
        <w:adjustRightInd w:val="0"/>
        <w:snapToGrid w:val="0"/>
        <w:rPr>
          <w:rFonts w:ascii="Helvetica" w:hAnsi="Helvetica" w:cs="Arial"/>
          <w:color w:val="000000"/>
          <w:sz w:val="20"/>
          <w:szCs w:val="20"/>
        </w:rPr>
      </w:pPr>
      <w:hyperlink r:id="rId17" w:history="1">
        <w:r w:rsidRPr="0082121C">
          <w:rPr>
            <w:rStyle w:val="Hyperlink"/>
            <w:rFonts w:ascii="Helvetica" w:hAnsi="Helvetica" w:cs="Arial"/>
            <w:color w:val="2472AA"/>
            <w:sz w:val="20"/>
            <w:szCs w:val="20"/>
          </w:rPr>
          <w:t>Beyond the Little Rock Nine.</w:t>
        </w:r>
      </w:hyperlink>
    </w:p>
    <w:p w14:paraId="1A605FC8" w14:textId="77777777" w:rsidR="00447EF3" w:rsidRDefault="00447EF3" w:rsidP="00447EF3">
      <w:pPr>
        <w:pStyle w:val="ListParagraph"/>
        <w:numPr>
          <w:ilvl w:val="0"/>
          <w:numId w:val="4"/>
        </w:numPr>
        <w:adjustRightInd w:val="0"/>
        <w:snapToGrid w:val="0"/>
        <w:rPr>
          <w:rFonts w:ascii="Helvetica" w:hAnsi="Helvetica" w:cs="Arial"/>
          <w:color w:val="000000"/>
          <w:sz w:val="20"/>
          <w:szCs w:val="20"/>
        </w:rPr>
      </w:pPr>
      <w:hyperlink r:id="rId18" w:history="1">
        <w:r w:rsidRPr="0082121C">
          <w:rPr>
            <w:rStyle w:val="Hyperlink"/>
            <w:rFonts w:ascii="Helvetica" w:hAnsi="Helvetica" w:cs="Arial"/>
            <w:color w:val="2472AA"/>
            <w:sz w:val="20"/>
            <w:szCs w:val="20"/>
          </w:rPr>
          <w:t>From Snarling Dogs to Bloody Sundays.</w:t>
        </w:r>
      </w:hyperlink>
    </w:p>
    <w:p w14:paraId="789598AD" w14:textId="77777777" w:rsidR="00B346D4" w:rsidRDefault="00B346D4"/>
    <w:sectPr w:rsidR="00B346D4" w:rsidSect="00C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62345"/>
    <w:multiLevelType w:val="multilevel"/>
    <w:tmpl w:val="0E8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313B0"/>
    <w:multiLevelType w:val="multilevel"/>
    <w:tmpl w:val="0E8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90E79"/>
    <w:multiLevelType w:val="multilevel"/>
    <w:tmpl w:val="0E8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D3BCD"/>
    <w:multiLevelType w:val="multilevel"/>
    <w:tmpl w:val="0E8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F3"/>
    <w:rsid w:val="00447EF3"/>
    <w:rsid w:val="00B346D4"/>
    <w:rsid w:val="00C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4E6BA"/>
  <w15:chartTrackingRefBased/>
  <w15:docId w15:val="{85504C5E-7006-E445-96A5-362F04C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EF3"/>
    <w:rPr>
      <w:color w:val="0563C1" w:themeColor="hyperlink"/>
      <w:u w:val="single"/>
    </w:rPr>
  </w:style>
  <w:style w:type="paragraph" w:styleId="ListParagraph">
    <w:name w:val="List Paragraph"/>
    <w:basedOn w:val="Normal"/>
    <w:uiPriority w:val="34"/>
    <w:qFormat/>
    <w:rsid w:val="00447EF3"/>
    <w:pPr>
      <w:ind w:left="720"/>
      <w:contextualSpacing/>
    </w:pPr>
  </w:style>
  <w:style w:type="paragraph" w:styleId="NormalWeb">
    <w:name w:val="Normal (Web)"/>
    <w:basedOn w:val="Normal"/>
    <w:uiPriority w:val="99"/>
    <w:unhideWhenUsed/>
    <w:rsid w:val="00447EF3"/>
    <w:pPr>
      <w:spacing w:before="100" w:beforeAutospacing="1" w:after="100" w:afterAutospacing="1"/>
    </w:pPr>
  </w:style>
  <w:style w:type="character" w:styleId="Strong">
    <w:name w:val="Strong"/>
    <w:basedOn w:val="DefaultParagraphFont"/>
    <w:uiPriority w:val="22"/>
    <w:qFormat/>
    <w:rsid w:val="00447EF3"/>
    <w:rPr>
      <w:b/>
      <w:bCs/>
    </w:rPr>
  </w:style>
  <w:style w:type="character" w:styleId="FollowedHyperlink">
    <w:name w:val="FollowedHyperlink"/>
    <w:basedOn w:val="DefaultParagraphFont"/>
    <w:uiPriority w:val="99"/>
    <w:semiHidden/>
    <w:unhideWhenUsed/>
    <w:rsid w:val="00447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forjustice.org/magazine/why-we-need-black-history-month" TargetMode="External"/><Relationship Id="rId13" Type="http://schemas.openxmlformats.org/officeDocument/2006/relationships/hyperlink" Target="https://www.learningforjustice.org/magazine/spring-2017/conversations-arent-enough" TargetMode="External"/><Relationship Id="rId18" Type="http://schemas.openxmlformats.org/officeDocument/2006/relationships/hyperlink" Target="https://rethinkingschools.org/articles/from-snarling-dogs-to-bloody-sunday/" TargetMode="External"/><Relationship Id="rId3" Type="http://schemas.openxmlformats.org/officeDocument/2006/relationships/settings" Target="settings.xml"/><Relationship Id="rId7" Type="http://schemas.openxmlformats.org/officeDocument/2006/relationships/hyperlink" Target="https://www.newyorker.com/magazine/2019/02/04/the-supreme-court-case-that-enshrined-white-supremacy-in-law" TargetMode="External"/><Relationship Id="rId12" Type="http://schemas.openxmlformats.org/officeDocument/2006/relationships/hyperlink" Target="http://neaedjustice.org/wp-content/uploads/2017/04/Talk-About-Race-in-the-Classroom.pdf" TargetMode="External"/><Relationship Id="rId17" Type="http://schemas.openxmlformats.org/officeDocument/2006/relationships/hyperlink" Target="https://www.learningforjustice.org/magazine/beyond-the-little-rock-nine" TargetMode="External"/><Relationship Id="rId2" Type="http://schemas.openxmlformats.org/officeDocument/2006/relationships/styles" Target="styles.xml"/><Relationship Id="rId16" Type="http://schemas.openxmlformats.org/officeDocument/2006/relationships/hyperlink" Target="https://www.learningforjustice.org/magazine/five-ways-to-avoid-whitewashing-the-civil-rights-mov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attlewea.org/file_viewer.php?id=10521" TargetMode="External"/><Relationship Id="rId11" Type="http://schemas.openxmlformats.org/officeDocument/2006/relationships/hyperlink" Target="https://rethinkingschools.org/articles/we-need-to-know-this" TargetMode="External"/><Relationship Id="rId5" Type="http://schemas.openxmlformats.org/officeDocument/2006/relationships/hyperlink" Target="https://rethinkingschools.org/articles/black-lives-matter-at-school-from-the-week-of-action-to-year-round-anti-racist-pedagogy-and-protest/" TargetMode="External"/><Relationship Id="rId15" Type="http://schemas.openxmlformats.org/officeDocument/2006/relationships/hyperlink" Target="https://rethinkingschools.org/articles/resisting-the-high-school-canon/" TargetMode="External"/><Relationship Id="rId10" Type="http://schemas.openxmlformats.org/officeDocument/2006/relationships/hyperlink" Target="https://www.newswise.com/articles/most-u-s-schools-teaching-black-history-but-few-doing-it-we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week.org/teaching-learning/opinion-how-can-white-teachers-teach-black-history-six-things-you-need-to-know/2021/02" TargetMode="External"/><Relationship Id="rId14" Type="http://schemas.openxmlformats.org/officeDocument/2006/relationships/hyperlink" Target="https://rethinkingschools.org/articles/beyond-just-a-cells-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Hall</dc:creator>
  <cp:keywords/>
  <dc:description/>
  <cp:lastModifiedBy>Yvonne Hall</cp:lastModifiedBy>
  <cp:revision>1</cp:revision>
  <dcterms:created xsi:type="dcterms:W3CDTF">2021-08-25T19:14:00Z</dcterms:created>
  <dcterms:modified xsi:type="dcterms:W3CDTF">2021-08-25T19:16:00Z</dcterms:modified>
</cp:coreProperties>
</file>